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2F6DE7" w14:textId="77777777" w:rsidR="00BA3FB1" w:rsidRDefault="00BA3FB1" w:rsidP="00BA3FB1">
      <w:pPr>
        <w:rPr>
          <w:rFonts w:ascii="Arial" w:hAnsi="Arial" w:cs="Arial"/>
          <w:b/>
          <w:bCs/>
          <w:sz w:val="32"/>
          <w:szCs w:val="32"/>
        </w:rPr>
      </w:pPr>
    </w:p>
    <w:p w14:paraId="5C9812A1" w14:textId="77777777" w:rsidR="00BA3FB1" w:rsidRDefault="00BA3FB1" w:rsidP="00BA3FB1">
      <w:pPr>
        <w:rPr>
          <w:rFonts w:ascii="Arial" w:hAnsi="Arial" w:cs="Arial"/>
          <w:b/>
          <w:bCs/>
          <w:sz w:val="32"/>
          <w:szCs w:val="32"/>
        </w:rPr>
      </w:pPr>
      <w:r w:rsidRPr="00D91E85">
        <w:rPr>
          <w:rFonts w:ascii="Arial" w:hAnsi="Arial" w:cs="Arial"/>
          <w:b/>
          <w:bCs/>
          <w:noProof/>
          <w:sz w:val="32"/>
          <w:szCs w:val="32"/>
          <w:lang w:val="en-US"/>
        </w:rPr>
        <w:drawing>
          <wp:inline distT="0" distB="0" distL="0" distR="0" wp14:anchorId="2AB6A1F8" wp14:editId="3B70650F">
            <wp:extent cx="6038850" cy="1866265"/>
            <wp:effectExtent l="0" t="0" r="0" b="635"/>
            <wp:docPr id="414339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33946" name=""/>
                    <pic:cNvPicPr/>
                  </pic:nvPicPr>
                  <pic:blipFill>
                    <a:blip r:embed="rId8"/>
                    <a:stretch>
                      <a:fillRect/>
                    </a:stretch>
                  </pic:blipFill>
                  <pic:spPr>
                    <a:xfrm>
                      <a:off x="0" y="0"/>
                      <a:ext cx="6059187" cy="1872550"/>
                    </a:xfrm>
                    <a:prstGeom prst="rect">
                      <a:avLst/>
                    </a:prstGeom>
                  </pic:spPr>
                </pic:pic>
              </a:graphicData>
            </a:graphic>
          </wp:inline>
        </w:drawing>
      </w:r>
    </w:p>
    <w:p w14:paraId="510F90EA" w14:textId="77777777" w:rsidR="00BA3FB1" w:rsidRPr="00422DC4" w:rsidRDefault="00BA3FB1" w:rsidP="00BA3FB1">
      <w:pPr>
        <w:spacing w:before="240" w:line="480" w:lineRule="auto"/>
        <w:rPr>
          <w:rFonts w:ascii="Arial" w:hAnsi="Arial" w:cs="Arial"/>
          <w:b/>
          <w:bCs/>
        </w:rPr>
      </w:pPr>
      <w:r w:rsidRPr="00422DC4">
        <w:rPr>
          <w:rFonts w:ascii="Arial" w:hAnsi="Arial" w:cs="Arial"/>
          <w:b/>
          <w:bCs/>
        </w:rPr>
        <w:t>Student Name:</w:t>
      </w:r>
    </w:p>
    <w:p w14:paraId="5D374676" w14:textId="77777777" w:rsidR="00BA3FB1" w:rsidRPr="00422DC4" w:rsidRDefault="00BA3FB1" w:rsidP="00BA3FB1">
      <w:pPr>
        <w:spacing w:before="240" w:line="480" w:lineRule="auto"/>
        <w:rPr>
          <w:rFonts w:ascii="Arial" w:hAnsi="Arial" w:cs="Arial"/>
          <w:b/>
          <w:bCs/>
        </w:rPr>
      </w:pPr>
      <w:r w:rsidRPr="00422DC4">
        <w:rPr>
          <w:rFonts w:ascii="Arial" w:hAnsi="Arial" w:cs="Arial"/>
          <w:b/>
          <w:bCs/>
        </w:rPr>
        <w:t xml:space="preserve">Date Submitted: </w:t>
      </w:r>
    </w:p>
    <w:p w14:paraId="2C96F476" w14:textId="77777777" w:rsidR="00BA3FB1" w:rsidRPr="00422DC4" w:rsidRDefault="00BA3FB1" w:rsidP="00BA3FB1">
      <w:pPr>
        <w:spacing w:before="240" w:line="480" w:lineRule="auto"/>
        <w:rPr>
          <w:rFonts w:ascii="Arial" w:hAnsi="Arial" w:cs="Arial"/>
          <w:b/>
          <w:bCs/>
        </w:rPr>
      </w:pPr>
      <w:r w:rsidRPr="00422DC4">
        <w:rPr>
          <w:rFonts w:ascii="Arial" w:hAnsi="Arial" w:cs="Arial"/>
          <w:b/>
          <w:bCs/>
        </w:rPr>
        <w:t xml:space="preserve">Wordcount: </w:t>
      </w:r>
    </w:p>
    <w:p w14:paraId="362D134E" w14:textId="77777777" w:rsidR="00BA3FB1" w:rsidRPr="00422DC4" w:rsidRDefault="00BA3FB1" w:rsidP="00BA3FB1">
      <w:pPr>
        <w:spacing w:before="240" w:line="480" w:lineRule="auto"/>
        <w:rPr>
          <w:rFonts w:ascii="Arial" w:hAnsi="Arial" w:cs="Arial"/>
          <w:b/>
          <w:bCs/>
        </w:rPr>
      </w:pPr>
      <w:r w:rsidRPr="00422DC4">
        <w:rPr>
          <w:rFonts w:ascii="Arial" w:hAnsi="Arial" w:cs="Arial"/>
          <w:b/>
          <w:bCs/>
        </w:rPr>
        <w:t>Module Name:</w:t>
      </w:r>
    </w:p>
    <w:p w14:paraId="7A4A7944" w14:textId="77777777" w:rsidR="00BA3FB1" w:rsidRPr="00422DC4" w:rsidRDefault="00BA3FB1" w:rsidP="00BA3FB1">
      <w:pPr>
        <w:spacing w:before="240" w:line="480" w:lineRule="auto"/>
        <w:rPr>
          <w:rFonts w:ascii="Arial" w:hAnsi="Arial" w:cs="Arial"/>
          <w:b/>
          <w:bCs/>
        </w:rPr>
      </w:pPr>
      <w:r w:rsidRPr="00422DC4">
        <w:rPr>
          <w:rFonts w:ascii="Arial" w:hAnsi="Arial" w:cs="Arial"/>
          <w:b/>
          <w:bCs/>
        </w:rPr>
        <w:t>Assignment Name:</w:t>
      </w:r>
    </w:p>
    <w:p w14:paraId="161B0F0E" w14:textId="77777777" w:rsidR="00BA3FB1" w:rsidRPr="00422DC4" w:rsidRDefault="00BA3FB1" w:rsidP="00BA3FB1">
      <w:pPr>
        <w:spacing w:before="240" w:line="480" w:lineRule="auto"/>
        <w:rPr>
          <w:rFonts w:ascii="Arial" w:hAnsi="Arial" w:cs="Arial"/>
          <w:b/>
          <w:bCs/>
        </w:rPr>
      </w:pPr>
      <w:r w:rsidRPr="00422DC4">
        <w:rPr>
          <w:rFonts w:ascii="Arial" w:hAnsi="Arial" w:cs="Arial"/>
          <w:b/>
          <w:bCs/>
        </w:rPr>
        <w:t>Tutor’s Name:</w:t>
      </w:r>
    </w:p>
    <w:p w14:paraId="271D4E8D" w14:textId="77777777" w:rsidR="00BA3FB1" w:rsidRDefault="00BA3FB1" w:rsidP="00BA3FB1">
      <w:pPr>
        <w:spacing w:before="240" w:line="480" w:lineRule="auto"/>
        <w:rPr>
          <w:rFonts w:ascii="Arial" w:hAnsi="Arial" w:cs="Arial"/>
          <w:b/>
          <w:bCs/>
        </w:rPr>
      </w:pPr>
      <w:r w:rsidRPr="00422DC4">
        <w:rPr>
          <w:rFonts w:ascii="Arial" w:hAnsi="Arial" w:cs="Arial"/>
          <w:b/>
          <w:bCs/>
        </w:rPr>
        <w:t>Declaration:</w:t>
      </w:r>
    </w:p>
    <w:p w14:paraId="2A5B2F1F" w14:textId="37650393" w:rsidR="00BA3FB1" w:rsidRDefault="00BA3FB1" w:rsidP="00BA3FB1">
      <w:pPr>
        <w:spacing w:before="240" w:line="480" w:lineRule="auto"/>
        <w:rPr>
          <w:rFonts w:ascii="Arial" w:hAnsi="Arial" w:cs="Arial"/>
          <w:i/>
          <w:iCs/>
        </w:rPr>
      </w:pPr>
      <w:r w:rsidRPr="00422DC4">
        <w:rPr>
          <w:rFonts w:ascii="Arial" w:hAnsi="Arial" w:cs="Arial"/>
          <w:i/>
          <w:iCs/>
        </w:rPr>
        <w:t xml:space="preserve">I certify that I have </w:t>
      </w:r>
      <w:r>
        <w:rPr>
          <w:rFonts w:ascii="Arial" w:hAnsi="Arial" w:cs="Arial"/>
          <w:i/>
          <w:iCs/>
        </w:rPr>
        <w:t>read</w:t>
      </w:r>
      <w:r w:rsidRPr="00422DC4">
        <w:rPr>
          <w:rFonts w:ascii="Arial" w:hAnsi="Arial" w:cs="Arial"/>
          <w:i/>
          <w:iCs/>
        </w:rPr>
        <w:t xml:space="preserve"> and understood the University Regulations relating to Plagiarism. All the material in this assignment is my work, except where I </w:t>
      </w:r>
      <w:r w:rsidR="003E537E">
        <w:rPr>
          <w:rFonts w:ascii="Arial" w:hAnsi="Arial" w:cs="Arial"/>
          <w:i/>
          <w:iCs/>
        </w:rPr>
        <w:t>have</w:t>
      </w:r>
      <w:r w:rsidRPr="00422DC4">
        <w:rPr>
          <w:rFonts w:ascii="Arial" w:hAnsi="Arial" w:cs="Arial"/>
          <w:i/>
          <w:iCs/>
        </w:rPr>
        <w:t xml:space="preserve"> indicated with appropriate references.</w:t>
      </w:r>
    </w:p>
    <w:p w14:paraId="072B7F13" w14:textId="77777777" w:rsidR="00BA3FB1" w:rsidRPr="00422DC4" w:rsidRDefault="00BA3FB1" w:rsidP="00BA3FB1">
      <w:pPr>
        <w:spacing w:before="240" w:line="480" w:lineRule="auto"/>
        <w:rPr>
          <w:rFonts w:ascii="Arial" w:hAnsi="Arial" w:cs="Arial"/>
          <w:b/>
          <w:bCs/>
          <w:i/>
          <w:iCs/>
        </w:rPr>
      </w:pPr>
      <w:r w:rsidRPr="00422DC4">
        <w:rPr>
          <w:rFonts w:ascii="Arial" w:hAnsi="Arial" w:cs="Arial"/>
          <w:b/>
          <w:bCs/>
          <w:i/>
          <w:iCs/>
        </w:rPr>
        <w:t>Comments on my usual/mitigation circumstances:</w:t>
      </w:r>
    </w:p>
    <w:p w14:paraId="0F645D3C" w14:textId="77777777" w:rsidR="00BA3FB1" w:rsidRDefault="00BA3FB1">
      <w:pPr>
        <w:rPr>
          <w:rFonts w:ascii="Arial" w:eastAsiaTheme="majorEastAsia" w:hAnsi="Arial" w:cstheme="majorBidi"/>
          <w:b/>
          <w:szCs w:val="40"/>
        </w:rPr>
      </w:pPr>
      <w:r>
        <w:br w:type="page"/>
      </w:r>
    </w:p>
    <w:sdt>
      <w:sdtPr>
        <w:rPr>
          <w:rFonts w:ascii="Arial" w:eastAsiaTheme="minorHAnsi" w:hAnsi="Arial" w:cs="Arial"/>
          <w:color w:val="auto"/>
          <w:kern w:val="2"/>
          <w:sz w:val="24"/>
          <w:szCs w:val="24"/>
          <w:lang/>
          <w14:ligatures w14:val="standardContextual"/>
        </w:rPr>
        <w:id w:val="-829909830"/>
        <w:docPartObj>
          <w:docPartGallery w:val="Table of Contents"/>
          <w:docPartUnique/>
        </w:docPartObj>
      </w:sdtPr>
      <w:sdtEndPr>
        <w:rPr>
          <w:rFonts w:asciiTheme="minorHAnsi" w:hAnsiTheme="minorHAnsi" w:cstheme="minorBidi"/>
          <w:b/>
          <w:bCs/>
          <w:noProof/>
        </w:rPr>
      </w:sdtEndPr>
      <w:sdtContent>
        <w:p w14:paraId="6B7FB80E" w14:textId="5E5B1514" w:rsidR="00BA3FB1" w:rsidRPr="005876A3" w:rsidRDefault="00BA3FB1" w:rsidP="00BA3FB1">
          <w:pPr>
            <w:pStyle w:val="TOCHeading"/>
            <w:numPr>
              <w:ilvl w:val="0"/>
              <w:numId w:val="0"/>
            </w:numPr>
            <w:ind w:left="432" w:hanging="432"/>
            <w:jc w:val="center"/>
            <w:rPr>
              <w:rFonts w:ascii="Arial" w:hAnsi="Arial" w:cs="Arial"/>
              <w:b/>
              <w:bCs/>
              <w:sz w:val="28"/>
              <w:szCs w:val="28"/>
            </w:rPr>
          </w:pPr>
          <w:r w:rsidRPr="005876A3">
            <w:rPr>
              <w:rFonts w:ascii="Arial" w:hAnsi="Arial" w:cs="Arial"/>
              <w:b/>
              <w:bCs/>
              <w:sz w:val="28"/>
              <w:szCs w:val="28"/>
            </w:rPr>
            <w:t>Table of Contents</w:t>
          </w:r>
        </w:p>
        <w:p w14:paraId="31159F90" w14:textId="2C7EE365" w:rsidR="005876A3" w:rsidRPr="005876A3" w:rsidRDefault="00BA3FB1">
          <w:pPr>
            <w:pStyle w:val="TOC1"/>
            <w:tabs>
              <w:tab w:val="left" w:pos="480"/>
              <w:tab w:val="right" w:leader="dot" w:pos="9016"/>
            </w:tabs>
            <w:rPr>
              <w:rFonts w:ascii="Arial" w:eastAsiaTheme="minorEastAsia" w:hAnsi="Arial" w:cs="Arial"/>
              <w:noProof/>
              <w:lang/>
            </w:rPr>
          </w:pPr>
          <w:r w:rsidRPr="005876A3">
            <w:rPr>
              <w:rFonts w:ascii="Arial" w:hAnsi="Arial" w:cs="Arial"/>
            </w:rPr>
            <w:fldChar w:fldCharType="begin"/>
          </w:r>
          <w:r w:rsidRPr="005876A3">
            <w:rPr>
              <w:rFonts w:ascii="Arial" w:hAnsi="Arial" w:cs="Arial"/>
            </w:rPr>
            <w:instrText xml:space="preserve"> TOC \o "1-3" \h \z \u </w:instrText>
          </w:r>
          <w:r w:rsidRPr="005876A3">
            <w:rPr>
              <w:rFonts w:ascii="Arial" w:hAnsi="Arial" w:cs="Arial"/>
            </w:rPr>
            <w:fldChar w:fldCharType="separate"/>
          </w:r>
          <w:hyperlink w:anchor="_Toc209699943" w:history="1">
            <w:r w:rsidR="005876A3" w:rsidRPr="005876A3">
              <w:rPr>
                <w:rStyle w:val="Hyperlink"/>
                <w:rFonts w:ascii="Arial" w:hAnsi="Arial" w:cs="Arial"/>
                <w:noProof/>
              </w:rPr>
              <w:t>1</w:t>
            </w:r>
            <w:r w:rsidR="005876A3" w:rsidRPr="005876A3">
              <w:rPr>
                <w:rFonts w:ascii="Arial" w:eastAsiaTheme="minorEastAsia" w:hAnsi="Arial" w:cs="Arial"/>
                <w:noProof/>
                <w:lang/>
              </w:rPr>
              <w:tab/>
            </w:r>
            <w:r w:rsidR="005876A3" w:rsidRPr="005876A3">
              <w:rPr>
                <w:rStyle w:val="Hyperlink"/>
                <w:rFonts w:ascii="Arial" w:hAnsi="Arial" w:cs="Arial"/>
                <w:noProof/>
              </w:rPr>
              <w:t>Task 1: Digital Transformation Strategic Framework</w:t>
            </w:r>
            <w:r w:rsidR="005876A3" w:rsidRPr="005876A3">
              <w:rPr>
                <w:rFonts w:ascii="Arial" w:hAnsi="Arial" w:cs="Arial"/>
                <w:noProof/>
                <w:webHidden/>
              </w:rPr>
              <w:tab/>
            </w:r>
            <w:r w:rsidR="005876A3" w:rsidRPr="005876A3">
              <w:rPr>
                <w:rFonts w:ascii="Arial" w:hAnsi="Arial" w:cs="Arial"/>
                <w:noProof/>
                <w:webHidden/>
              </w:rPr>
              <w:fldChar w:fldCharType="begin"/>
            </w:r>
            <w:r w:rsidR="005876A3" w:rsidRPr="005876A3">
              <w:rPr>
                <w:rFonts w:ascii="Arial" w:hAnsi="Arial" w:cs="Arial"/>
                <w:noProof/>
                <w:webHidden/>
              </w:rPr>
              <w:instrText xml:space="preserve"> PAGEREF _Toc209699943 \h </w:instrText>
            </w:r>
            <w:r w:rsidR="005876A3" w:rsidRPr="005876A3">
              <w:rPr>
                <w:rFonts w:ascii="Arial" w:hAnsi="Arial" w:cs="Arial"/>
                <w:noProof/>
                <w:webHidden/>
              </w:rPr>
            </w:r>
            <w:r w:rsidR="005876A3" w:rsidRPr="005876A3">
              <w:rPr>
                <w:rFonts w:ascii="Arial" w:hAnsi="Arial" w:cs="Arial"/>
                <w:noProof/>
                <w:webHidden/>
              </w:rPr>
              <w:fldChar w:fldCharType="separate"/>
            </w:r>
            <w:r w:rsidR="005876A3" w:rsidRPr="005876A3">
              <w:rPr>
                <w:rFonts w:ascii="Arial" w:hAnsi="Arial" w:cs="Arial"/>
                <w:noProof/>
                <w:webHidden/>
              </w:rPr>
              <w:t>3</w:t>
            </w:r>
            <w:r w:rsidR="005876A3" w:rsidRPr="005876A3">
              <w:rPr>
                <w:rFonts w:ascii="Arial" w:hAnsi="Arial" w:cs="Arial"/>
                <w:noProof/>
                <w:webHidden/>
              </w:rPr>
              <w:fldChar w:fldCharType="end"/>
            </w:r>
          </w:hyperlink>
        </w:p>
        <w:p w14:paraId="259728D6" w14:textId="11676E12" w:rsidR="005876A3" w:rsidRPr="005876A3" w:rsidRDefault="00706C78">
          <w:pPr>
            <w:pStyle w:val="TOC2"/>
            <w:tabs>
              <w:tab w:val="left" w:pos="960"/>
              <w:tab w:val="right" w:leader="dot" w:pos="9016"/>
            </w:tabs>
            <w:rPr>
              <w:rFonts w:ascii="Arial" w:eastAsiaTheme="minorEastAsia" w:hAnsi="Arial" w:cs="Arial"/>
              <w:noProof/>
              <w:lang/>
            </w:rPr>
          </w:pPr>
          <w:hyperlink w:anchor="_Toc209699944" w:history="1">
            <w:r w:rsidR="005876A3" w:rsidRPr="005876A3">
              <w:rPr>
                <w:rStyle w:val="Hyperlink"/>
                <w:rFonts w:ascii="Arial" w:hAnsi="Arial" w:cs="Arial"/>
                <w:noProof/>
              </w:rPr>
              <w:t>1.1</w:t>
            </w:r>
            <w:r w:rsidR="005876A3" w:rsidRPr="005876A3">
              <w:rPr>
                <w:rFonts w:ascii="Arial" w:eastAsiaTheme="minorEastAsia" w:hAnsi="Arial" w:cs="Arial"/>
                <w:noProof/>
                <w:lang/>
              </w:rPr>
              <w:tab/>
            </w:r>
            <w:r w:rsidR="005876A3" w:rsidRPr="005876A3">
              <w:rPr>
                <w:rStyle w:val="Hyperlink"/>
                <w:rFonts w:ascii="Arial" w:hAnsi="Arial" w:cs="Arial"/>
                <w:noProof/>
              </w:rPr>
              <w:t>Introduction</w:t>
            </w:r>
            <w:r w:rsidR="005876A3" w:rsidRPr="005876A3">
              <w:rPr>
                <w:rFonts w:ascii="Arial" w:hAnsi="Arial" w:cs="Arial"/>
                <w:noProof/>
                <w:webHidden/>
              </w:rPr>
              <w:tab/>
            </w:r>
            <w:r w:rsidR="005876A3" w:rsidRPr="005876A3">
              <w:rPr>
                <w:rFonts w:ascii="Arial" w:hAnsi="Arial" w:cs="Arial"/>
                <w:noProof/>
                <w:webHidden/>
              </w:rPr>
              <w:fldChar w:fldCharType="begin"/>
            </w:r>
            <w:r w:rsidR="005876A3" w:rsidRPr="005876A3">
              <w:rPr>
                <w:rFonts w:ascii="Arial" w:hAnsi="Arial" w:cs="Arial"/>
                <w:noProof/>
                <w:webHidden/>
              </w:rPr>
              <w:instrText xml:space="preserve"> PAGEREF _Toc209699944 \h </w:instrText>
            </w:r>
            <w:r w:rsidR="005876A3" w:rsidRPr="005876A3">
              <w:rPr>
                <w:rFonts w:ascii="Arial" w:hAnsi="Arial" w:cs="Arial"/>
                <w:noProof/>
                <w:webHidden/>
              </w:rPr>
            </w:r>
            <w:r w:rsidR="005876A3" w:rsidRPr="005876A3">
              <w:rPr>
                <w:rFonts w:ascii="Arial" w:hAnsi="Arial" w:cs="Arial"/>
                <w:noProof/>
                <w:webHidden/>
              </w:rPr>
              <w:fldChar w:fldCharType="separate"/>
            </w:r>
            <w:r w:rsidR="005876A3" w:rsidRPr="005876A3">
              <w:rPr>
                <w:rFonts w:ascii="Arial" w:hAnsi="Arial" w:cs="Arial"/>
                <w:noProof/>
                <w:webHidden/>
              </w:rPr>
              <w:t>3</w:t>
            </w:r>
            <w:r w:rsidR="005876A3" w:rsidRPr="005876A3">
              <w:rPr>
                <w:rFonts w:ascii="Arial" w:hAnsi="Arial" w:cs="Arial"/>
                <w:noProof/>
                <w:webHidden/>
              </w:rPr>
              <w:fldChar w:fldCharType="end"/>
            </w:r>
          </w:hyperlink>
        </w:p>
        <w:p w14:paraId="33066532" w14:textId="5231CBBE" w:rsidR="005876A3" w:rsidRPr="005876A3" w:rsidRDefault="00706C78">
          <w:pPr>
            <w:pStyle w:val="TOC2"/>
            <w:tabs>
              <w:tab w:val="left" w:pos="960"/>
              <w:tab w:val="right" w:leader="dot" w:pos="9016"/>
            </w:tabs>
            <w:rPr>
              <w:rFonts w:ascii="Arial" w:eastAsiaTheme="minorEastAsia" w:hAnsi="Arial" w:cs="Arial"/>
              <w:noProof/>
              <w:lang/>
            </w:rPr>
          </w:pPr>
          <w:hyperlink w:anchor="_Toc209699945" w:history="1">
            <w:r w:rsidR="005876A3" w:rsidRPr="005876A3">
              <w:rPr>
                <w:rStyle w:val="Hyperlink"/>
                <w:rFonts w:ascii="Arial" w:hAnsi="Arial" w:cs="Arial"/>
                <w:noProof/>
              </w:rPr>
              <w:t>1.2</w:t>
            </w:r>
            <w:r w:rsidR="005876A3" w:rsidRPr="005876A3">
              <w:rPr>
                <w:rFonts w:ascii="Arial" w:eastAsiaTheme="minorEastAsia" w:hAnsi="Arial" w:cs="Arial"/>
                <w:noProof/>
                <w:lang/>
              </w:rPr>
              <w:tab/>
            </w:r>
            <w:r w:rsidR="005876A3" w:rsidRPr="005876A3">
              <w:rPr>
                <w:rStyle w:val="Hyperlink"/>
                <w:rFonts w:ascii="Arial" w:hAnsi="Arial" w:cs="Arial"/>
                <w:noProof/>
              </w:rPr>
              <w:t>Digital Capabilities Analysis</w:t>
            </w:r>
            <w:r w:rsidR="005876A3" w:rsidRPr="005876A3">
              <w:rPr>
                <w:rFonts w:ascii="Arial" w:hAnsi="Arial" w:cs="Arial"/>
                <w:noProof/>
                <w:webHidden/>
              </w:rPr>
              <w:tab/>
            </w:r>
            <w:r w:rsidR="005876A3" w:rsidRPr="005876A3">
              <w:rPr>
                <w:rFonts w:ascii="Arial" w:hAnsi="Arial" w:cs="Arial"/>
                <w:noProof/>
                <w:webHidden/>
              </w:rPr>
              <w:fldChar w:fldCharType="begin"/>
            </w:r>
            <w:r w:rsidR="005876A3" w:rsidRPr="005876A3">
              <w:rPr>
                <w:rFonts w:ascii="Arial" w:hAnsi="Arial" w:cs="Arial"/>
                <w:noProof/>
                <w:webHidden/>
              </w:rPr>
              <w:instrText xml:space="preserve"> PAGEREF _Toc209699945 \h </w:instrText>
            </w:r>
            <w:r w:rsidR="005876A3" w:rsidRPr="005876A3">
              <w:rPr>
                <w:rFonts w:ascii="Arial" w:hAnsi="Arial" w:cs="Arial"/>
                <w:noProof/>
                <w:webHidden/>
              </w:rPr>
            </w:r>
            <w:r w:rsidR="005876A3" w:rsidRPr="005876A3">
              <w:rPr>
                <w:rFonts w:ascii="Arial" w:hAnsi="Arial" w:cs="Arial"/>
                <w:noProof/>
                <w:webHidden/>
              </w:rPr>
              <w:fldChar w:fldCharType="separate"/>
            </w:r>
            <w:r w:rsidR="005876A3" w:rsidRPr="005876A3">
              <w:rPr>
                <w:rFonts w:ascii="Arial" w:hAnsi="Arial" w:cs="Arial"/>
                <w:noProof/>
                <w:webHidden/>
              </w:rPr>
              <w:t>3</w:t>
            </w:r>
            <w:r w:rsidR="005876A3" w:rsidRPr="005876A3">
              <w:rPr>
                <w:rFonts w:ascii="Arial" w:hAnsi="Arial" w:cs="Arial"/>
                <w:noProof/>
                <w:webHidden/>
              </w:rPr>
              <w:fldChar w:fldCharType="end"/>
            </w:r>
          </w:hyperlink>
        </w:p>
        <w:p w14:paraId="176505A2" w14:textId="5F67B985" w:rsidR="005876A3" w:rsidRPr="005876A3" w:rsidRDefault="00706C78">
          <w:pPr>
            <w:pStyle w:val="TOC1"/>
            <w:tabs>
              <w:tab w:val="left" w:pos="480"/>
              <w:tab w:val="right" w:leader="dot" w:pos="9016"/>
            </w:tabs>
            <w:rPr>
              <w:rFonts w:ascii="Arial" w:eastAsiaTheme="minorEastAsia" w:hAnsi="Arial" w:cs="Arial"/>
              <w:noProof/>
              <w:lang/>
            </w:rPr>
          </w:pPr>
          <w:hyperlink w:anchor="_Toc209699946" w:history="1">
            <w:r w:rsidR="005876A3" w:rsidRPr="005876A3">
              <w:rPr>
                <w:rStyle w:val="Hyperlink"/>
                <w:rFonts w:ascii="Arial" w:hAnsi="Arial" w:cs="Arial"/>
                <w:noProof/>
              </w:rPr>
              <w:t>2</w:t>
            </w:r>
            <w:r w:rsidR="005876A3" w:rsidRPr="005876A3">
              <w:rPr>
                <w:rFonts w:ascii="Arial" w:eastAsiaTheme="minorEastAsia" w:hAnsi="Arial" w:cs="Arial"/>
                <w:noProof/>
                <w:lang/>
              </w:rPr>
              <w:tab/>
            </w:r>
            <w:r w:rsidR="005876A3" w:rsidRPr="005876A3">
              <w:rPr>
                <w:rStyle w:val="Hyperlink"/>
                <w:rFonts w:ascii="Arial" w:hAnsi="Arial" w:cs="Arial"/>
                <w:noProof/>
              </w:rPr>
              <w:t>Digital Transformation Framework Recommendation</w:t>
            </w:r>
            <w:r w:rsidR="005876A3" w:rsidRPr="005876A3">
              <w:rPr>
                <w:rFonts w:ascii="Arial" w:hAnsi="Arial" w:cs="Arial"/>
                <w:noProof/>
                <w:webHidden/>
              </w:rPr>
              <w:tab/>
            </w:r>
            <w:r w:rsidR="005876A3" w:rsidRPr="005876A3">
              <w:rPr>
                <w:rFonts w:ascii="Arial" w:hAnsi="Arial" w:cs="Arial"/>
                <w:noProof/>
                <w:webHidden/>
              </w:rPr>
              <w:fldChar w:fldCharType="begin"/>
            </w:r>
            <w:r w:rsidR="005876A3" w:rsidRPr="005876A3">
              <w:rPr>
                <w:rFonts w:ascii="Arial" w:hAnsi="Arial" w:cs="Arial"/>
                <w:noProof/>
                <w:webHidden/>
              </w:rPr>
              <w:instrText xml:space="preserve"> PAGEREF _Toc209699946 \h </w:instrText>
            </w:r>
            <w:r w:rsidR="005876A3" w:rsidRPr="005876A3">
              <w:rPr>
                <w:rFonts w:ascii="Arial" w:hAnsi="Arial" w:cs="Arial"/>
                <w:noProof/>
                <w:webHidden/>
              </w:rPr>
            </w:r>
            <w:r w:rsidR="005876A3" w:rsidRPr="005876A3">
              <w:rPr>
                <w:rFonts w:ascii="Arial" w:hAnsi="Arial" w:cs="Arial"/>
                <w:noProof/>
                <w:webHidden/>
              </w:rPr>
              <w:fldChar w:fldCharType="separate"/>
            </w:r>
            <w:r w:rsidR="005876A3" w:rsidRPr="005876A3">
              <w:rPr>
                <w:rFonts w:ascii="Arial" w:hAnsi="Arial" w:cs="Arial"/>
                <w:noProof/>
                <w:webHidden/>
              </w:rPr>
              <w:t>4</w:t>
            </w:r>
            <w:r w:rsidR="005876A3" w:rsidRPr="005876A3">
              <w:rPr>
                <w:rFonts w:ascii="Arial" w:hAnsi="Arial" w:cs="Arial"/>
                <w:noProof/>
                <w:webHidden/>
              </w:rPr>
              <w:fldChar w:fldCharType="end"/>
            </w:r>
          </w:hyperlink>
        </w:p>
        <w:p w14:paraId="1995E2DC" w14:textId="59E11479" w:rsidR="005876A3" w:rsidRPr="005876A3" w:rsidRDefault="00706C78">
          <w:pPr>
            <w:pStyle w:val="TOC2"/>
            <w:tabs>
              <w:tab w:val="left" w:pos="960"/>
              <w:tab w:val="right" w:leader="dot" w:pos="9016"/>
            </w:tabs>
            <w:rPr>
              <w:rFonts w:ascii="Arial" w:eastAsiaTheme="minorEastAsia" w:hAnsi="Arial" w:cs="Arial"/>
              <w:noProof/>
              <w:lang/>
            </w:rPr>
          </w:pPr>
          <w:hyperlink w:anchor="_Toc209699947" w:history="1">
            <w:r w:rsidR="005876A3" w:rsidRPr="005876A3">
              <w:rPr>
                <w:rStyle w:val="Hyperlink"/>
                <w:rFonts w:ascii="Arial" w:hAnsi="Arial" w:cs="Arial"/>
                <w:noProof/>
              </w:rPr>
              <w:t>2.1</w:t>
            </w:r>
            <w:r w:rsidR="005876A3" w:rsidRPr="005876A3">
              <w:rPr>
                <w:rFonts w:ascii="Arial" w:eastAsiaTheme="minorEastAsia" w:hAnsi="Arial" w:cs="Arial"/>
                <w:noProof/>
                <w:lang/>
              </w:rPr>
              <w:tab/>
            </w:r>
            <w:r w:rsidR="005876A3" w:rsidRPr="005876A3">
              <w:rPr>
                <w:rStyle w:val="Hyperlink"/>
                <w:rFonts w:ascii="Arial" w:hAnsi="Arial" w:cs="Arial"/>
                <w:noProof/>
              </w:rPr>
              <w:t>Discover Phase Implementation</w:t>
            </w:r>
            <w:r w:rsidR="005876A3" w:rsidRPr="005876A3">
              <w:rPr>
                <w:rFonts w:ascii="Arial" w:hAnsi="Arial" w:cs="Arial"/>
                <w:noProof/>
                <w:webHidden/>
              </w:rPr>
              <w:tab/>
            </w:r>
            <w:r w:rsidR="005876A3" w:rsidRPr="005876A3">
              <w:rPr>
                <w:rFonts w:ascii="Arial" w:hAnsi="Arial" w:cs="Arial"/>
                <w:noProof/>
                <w:webHidden/>
              </w:rPr>
              <w:fldChar w:fldCharType="begin"/>
            </w:r>
            <w:r w:rsidR="005876A3" w:rsidRPr="005876A3">
              <w:rPr>
                <w:rFonts w:ascii="Arial" w:hAnsi="Arial" w:cs="Arial"/>
                <w:noProof/>
                <w:webHidden/>
              </w:rPr>
              <w:instrText xml:space="preserve"> PAGEREF _Toc209699947 \h </w:instrText>
            </w:r>
            <w:r w:rsidR="005876A3" w:rsidRPr="005876A3">
              <w:rPr>
                <w:rFonts w:ascii="Arial" w:hAnsi="Arial" w:cs="Arial"/>
                <w:noProof/>
                <w:webHidden/>
              </w:rPr>
            </w:r>
            <w:r w:rsidR="005876A3" w:rsidRPr="005876A3">
              <w:rPr>
                <w:rFonts w:ascii="Arial" w:hAnsi="Arial" w:cs="Arial"/>
                <w:noProof/>
                <w:webHidden/>
              </w:rPr>
              <w:fldChar w:fldCharType="separate"/>
            </w:r>
            <w:r w:rsidR="005876A3" w:rsidRPr="005876A3">
              <w:rPr>
                <w:rFonts w:ascii="Arial" w:hAnsi="Arial" w:cs="Arial"/>
                <w:noProof/>
                <w:webHidden/>
              </w:rPr>
              <w:t>4</w:t>
            </w:r>
            <w:r w:rsidR="005876A3" w:rsidRPr="005876A3">
              <w:rPr>
                <w:rFonts w:ascii="Arial" w:hAnsi="Arial" w:cs="Arial"/>
                <w:noProof/>
                <w:webHidden/>
              </w:rPr>
              <w:fldChar w:fldCharType="end"/>
            </w:r>
          </w:hyperlink>
        </w:p>
        <w:p w14:paraId="262CBE95" w14:textId="3AEE66F8" w:rsidR="005876A3" w:rsidRPr="005876A3" w:rsidRDefault="00706C78">
          <w:pPr>
            <w:pStyle w:val="TOC2"/>
            <w:tabs>
              <w:tab w:val="left" w:pos="960"/>
              <w:tab w:val="right" w:leader="dot" w:pos="9016"/>
            </w:tabs>
            <w:rPr>
              <w:rFonts w:ascii="Arial" w:eastAsiaTheme="minorEastAsia" w:hAnsi="Arial" w:cs="Arial"/>
              <w:noProof/>
              <w:lang/>
            </w:rPr>
          </w:pPr>
          <w:hyperlink w:anchor="_Toc209699948" w:history="1">
            <w:r w:rsidR="005876A3" w:rsidRPr="005876A3">
              <w:rPr>
                <w:rStyle w:val="Hyperlink"/>
                <w:rFonts w:ascii="Arial" w:hAnsi="Arial" w:cs="Arial"/>
                <w:noProof/>
              </w:rPr>
              <w:t>2.2</w:t>
            </w:r>
            <w:r w:rsidR="005876A3" w:rsidRPr="005876A3">
              <w:rPr>
                <w:rFonts w:ascii="Arial" w:eastAsiaTheme="minorEastAsia" w:hAnsi="Arial" w:cs="Arial"/>
                <w:noProof/>
                <w:lang/>
              </w:rPr>
              <w:tab/>
            </w:r>
            <w:r w:rsidR="005876A3" w:rsidRPr="005876A3">
              <w:rPr>
                <w:rStyle w:val="Hyperlink"/>
                <w:rFonts w:ascii="Arial" w:hAnsi="Arial" w:cs="Arial"/>
                <w:noProof/>
              </w:rPr>
              <w:t>Design Phase Strategy</w:t>
            </w:r>
            <w:r w:rsidR="005876A3" w:rsidRPr="005876A3">
              <w:rPr>
                <w:rFonts w:ascii="Arial" w:hAnsi="Arial" w:cs="Arial"/>
                <w:noProof/>
                <w:webHidden/>
              </w:rPr>
              <w:tab/>
            </w:r>
            <w:r w:rsidR="005876A3" w:rsidRPr="005876A3">
              <w:rPr>
                <w:rFonts w:ascii="Arial" w:hAnsi="Arial" w:cs="Arial"/>
                <w:noProof/>
                <w:webHidden/>
              </w:rPr>
              <w:fldChar w:fldCharType="begin"/>
            </w:r>
            <w:r w:rsidR="005876A3" w:rsidRPr="005876A3">
              <w:rPr>
                <w:rFonts w:ascii="Arial" w:hAnsi="Arial" w:cs="Arial"/>
                <w:noProof/>
                <w:webHidden/>
              </w:rPr>
              <w:instrText xml:space="preserve"> PAGEREF _Toc209699948 \h </w:instrText>
            </w:r>
            <w:r w:rsidR="005876A3" w:rsidRPr="005876A3">
              <w:rPr>
                <w:rFonts w:ascii="Arial" w:hAnsi="Arial" w:cs="Arial"/>
                <w:noProof/>
                <w:webHidden/>
              </w:rPr>
            </w:r>
            <w:r w:rsidR="005876A3" w:rsidRPr="005876A3">
              <w:rPr>
                <w:rFonts w:ascii="Arial" w:hAnsi="Arial" w:cs="Arial"/>
                <w:noProof/>
                <w:webHidden/>
              </w:rPr>
              <w:fldChar w:fldCharType="separate"/>
            </w:r>
            <w:r w:rsidR="005876A3" w:rsidRPr="005876A3">
              <w:rPr>
                <w:rFonts w:ascii="Arial" w:hAnsi="Arial" w:cs="Arial"/>
                <w:noProof/>
                <w:webHidden/>
              </w:rPr>
              <w:t>5</w:t>
            </w:r>
            <w:r w:rsidR="005876A3" w:rsidRPr="005876A3">
              <w:rPr>
                <w:rFonts w:ascii="Arial" w:hAnsi="Arial" w:cs="Arial"/>
                <w:noProof/>
                <w:webHidden/>
              </w:rPr>
              <w:fldChar w:fldCharType="end"/>
            </w:r>
          </w:hyperlink>
        </w:p>
        <w:p w14:paraId="1D98177F" w14:textId="46C5EC77" w:rsidR="005876A3" w:rsidRPr="005876A3" w:rsidRDefault="00706C78">
          <w:pPr>
            <w:pStyle w:val="TOC2"/>
            <w:tabs>
              <w:tab w:val="left" w:pos="960"/>
              <w:tab w:val="right" w:leader="dot" w:pos="9016"/>
            </w:tabs>
            <w:rPr>
              <w:rFonts w:ascii="Arial" w:eastAsiaTheme="minorEastAsia" w:hAnsi="Arial" w:cs="Arial"/>
              <w:noProof/>
              <w:lang/>
            </w:rPr>
          </w:pPr>
          <w:hyperlink w:anchor="_Toc209699949" w:history="1">
            <w:r w:rsidR="005876A3" w:rsidRPr="005876A3">
              <w:rPr>
                <w:rStyle w:val="Hyperlink"/>
                <w:rFonts w:ascii="Arial" w:hAnsi="Arial" w:cs="Arial"/>
                <w:noProof/>
              </w:rPr>
              <w:t>2.3</w:t>
            </w:r>
            <w:r w:rsidR="005876A3" w:rsidRPr="005876A3">
              <w:rPr>
                <w:rFonts w:ascii="Arial" w:eastAsiaTheme="minorEastAsia" w:hAnsi="Arial" w:cs="Arial"/>
                <w:noProof/>
                <w:lang/>
              </w:rPr>
              <w:tab/>
            </w:r>
            <w:r w:rsidR="005876A3" w:rsidRPr="005876A3">
              <w:rPr>
                <w:rStyle w:val="Hyperlink"/>
                <w:rFonts w:ascii="Arial" w:hAnsi="Arial" w:cs="Arial"/>
                <w:noProof/>
              </w:rPr>
              <w:t>Deliver Phase Execution</w:t>
            </w:r>
            <w:r w:rsidR="005876A3" w:rsidRPr="005876A3">
              <w:rPr>
                <w:rFonts w:ascii="Arial" w:hAnsi="Arial" w:cs="Arial"/>
                <w:noProof/>
                <w:webHidden/>
              </w:rPr>
              <w:tab/>
            </w:r>
            <w:r w:rsidR="005876A3" w:rsidRPr="005876A3">
              <w:rPr>
                <w:rFonts w:ascii="Arial" w:hAnsi="Arial" w:cs="Arial"/>
                <w:noProof/>
                <w:webHidden/>
              </w:rPr>
              <w:fldChar w:fldCharType="begin"/>
            </w:r>
            <w:r w:rsidR="005876A3" w:rsidRPr="005876A3">
              <w:rPr>
                <w:rFonts w:ascii="Arial" w:hAnsi="Arial" w:cs="Arial"/>
                <w:noProof/>
                <w:webHidden/>
              </w:rPr>
              <w:instrText xml:space="preserve"> PAGEREF _Toc209699949 \h </w:instrText>
            </w:r>
            <w:r w:rsidR="005876A3" w:rsidRPr="005876A3">
              <w:rPr>
                <w:rFonts w:ascii="Arial" w:hAnsi="Arial" w:cs="Arial"/>
                <w:noProof/>
                <w:webHidden/>
              </w:rPr>
            </w:r>
            <w:r w:rsidR="005876A3" w:rsidRPr="005876A3">
              <w:rPr>
                <w:rFonts w:ascii="Arial" w:hAnsi="Arial" w:cs="Arial"/>
                <w:noProof/>
                <w:webHidden/>
              </w:rPr>
              <w:fldChar w:fldCharType="separate"/>
            </w:r>
            <w:r w:rsidR="005876A3" w:rsidRPr="005876A3">
              <w:rPr>
                <w:rFonts w:ascii="Arial" w:hAnsi="Arial" w:cs="Arial"/>
                <w:noProof/>
                <w:webHidden/>
              </w:rPr>
              <w:t>5</w:t>
            </w:r>
            <w:r w:rsidR="005876A3" w:rsidRPr="005876A3">
              <w:rPr>
                <w:rFonts w:ascii="Arial" w:hAnsi="Arial" w:cs="Arial"/>
                <w:noProof/>
                <w:webHidden/>
              </w:rPr>
              <w:fldChar w:fldCharType="end"/>
            </w:r>
          </w:hyperlink>
        </w:p>
        <w:p w14:paraId="6ECA33E8" w14:textId="481C1FD9" w:rsidR="005876A3" w:rsidRPr="005876A3" w:rsidRDefault="00706C78">
          <w:pPr>
            <w:pStyle w:val="TOC2"/>
            <w:tabs>
              <w:tab w:val="left" w:pos="960"/>
              <w:tab w:val="right" w:leader="dot" w:pos="9016"/>
            </w:tabs>
            <w:rPr>
              <w:rFonts w:ascii="Arial" w:eastAsiaTheme="minorEastAsia" w:hAnsi="Arial" w:cs="Arial"/>
              <w:noProof/>
              <w:lang/>
            </w:rPr>
          </w:pPr>
          <w:hyperlink w:anchor="_Toc209699950" w:history="1">
            <w:r w:rsidR="005876A3" w:rsidRPr="005876A3">
              <w:rPr>
                <w:rStyle w:val="Hyperlink"/>
                <w:rFonts w:ascii="Arial" w:hAnsi="Arial" w:cs="Arial"/>
                <w:noProof/>
              </w:rPr>
              <w:t>2.4</w:t>
            </w:r>
            <w:r w:rsidR="005876A3" w:rsidRPr="005876A3">
              <w:rPr>
                <w:rFonts w:ascii="Arial" w:eastAsiaTheme="minorEastAsia" w:hAnsi="Arial" w:cs="Arial"/>
                <w:noProof/>
                <w:lang/>
              </w:rPr>
              <w:tab/>
            </w:r>
            <w:r w:rsidR="005876A3" w:rsidRPr="005876A3">
              <w:rPr>
                <w:rStyle w:val="Hyperlink"/>
                <w:rFonts w:ascii="Arial" w:hAnsi="Arial" w:cs="Arial"/>
                <w:noProof/>
              </w:rPr>
              <w:t>De-risk Phase Management</w:t>
            </w:r>
            <w:r w:rsidR="005876A3" w:rsidRPr="005876A3">
              <w:rPr>
                <w:rFonts w:ascii="Arial" w:hAnsi="Arial" w:cs="Arial"/>
                <w:noProof/>
                <w:webHidden/>
              </w:rPr>
              <w:tab/>
            </w:r>
            <w:r w:rsidR="005876A3" w:rsidRPr="005876A3">
              <w:rPr>
                <w:rFonts w:ascii="Arial" w:hAnsi="Arial" w:cs="Arial"/>
                <w:noProof/>
                <w:webHidden/>
              </w:rPr>
              <w:fldChar w:fldCharType="begin"/>
            </w:r>
            <w:r w:rsidR="005876A3" w:rsidRPr="005876A3">
              <w:rPr>
                <w:rFonts w:ascii="Arial" w:hAnsi="Arial" w:cs="Arial"/>
                <w:noProof/>
                <w:webHidden/>
              </w:rPr>
              <w:instrText xml:space="preserve"> PAGEREF _Toc209699950 \h </w:instrText>
            </w:r>
            <w:r w:rsidR="005876A3" w:rsidRPr="005876A3">
              <w:rPr>
                <w:rFonts w:ascii="Arial" w:hAnsi="Arial" w:cs="Arial"/>
                <w:noProof/>
                <w:webHidden/>
              </w:rPr>
            </w:r>
            <w:r w:rsidR="005876A3" w:rsidRPr="005876A3">
              <w:rPr>
                <w:rFonts w:ascii="Arial" w:hAnsi="Arial" w:cs="Arial"/>
                <w:noProof/>
                <w:webHidden/>
              </w:rPr>
              <w:fldChar w:fldCharType="separate"/>
            </w:r>
            <w:r w:rsidR="005876A3" w:rsidRPr="005876A3">
              <w:rPr>
                <w:rFonts w:ascii="Arial" w:hAnsi="Arial" w:cs="Arial"/>
                <w:noProof/>
                <w:webHidden/>
              </w:rPr>
              <w:t>6</w:t>
            </w:r>
            <w:r w:rsidR="005876A3" w:rsidRPr="005876A3">
              <w:rPr>
                <w:rFonts w:ascii="Arial" w:hAnsi="Arial" w:cs="Arial"/>
                <w:noProof/>
                <w:webHidden/>
              </w:rPr>
              <w:fldChar w:fldCharType="end"/>
            </w:r>
          </w:hyperlink>
        </w:p>
        <w:p w14:paraId="5E364424" w14:textId="39AC8839" w:rsidR="005876A3" w:rsidRPr="005876A3" w:rsidRDefault="00706C78">
          <w:pPr>
            <w:pStyle w:val="TOC1"/>
            <w:tabs>
              <w:tab w:val="left" w:pos="480"/>
              <w:tab w:val="right" w:leader="dot" w:pos="9016"/>
            </w:tabs>
            <w:rPr>
              <w:rFonts w:ascii="Arial" w:eastAsiaTheme="minorEastAsia" w:hAnsi="Arial" w:cs="Arial"/>
              <w:noProof/>
              <w:lang/>
            </w:rPr>
          </w:pPr>
          <w:hyperlink w:anchor="_Toc209699951" w:history="1">
            <w:r w:rsidR="005876A3" w:rsidRPr="005876A3">
              <w:rPr>
                <w:rStyle w:val="Hyperlink"/>
                <w:rFonts w:ascii="Arial" w:hAnsi="Arial" w:cs="Arial"/>
                <w:noProof/>
              </w:rPr>
              <w:t>3</w:t>
            </w:r>
            <w:r w:rsidR="005876A3" w:rsidRPr="005876A3">
              <w:rPr>
                <w:rFonts w:ascii="Arial" w:eastAsiaTheme="minorEastAsia" w:hAnsi="Arial" w:cs="Arial"/>
                <w:noProof/>
                <w:lang/>
              </w:rPr>
              <w:tab/>
            </w:r>
            <w:r w:rsidR="005876A3" w:rsidRPr="005876A3">
              <w:rPr>
                <w:rStyle w:val="Hyperlink"/>
                <w:rFonts w:ascii="Arial" w:hAnsi="Arial" w:cs="Arial"/>
                <w:noProof/>
              </w:rPr>
              <w:t>Implementation Action Plan</w:t>
            </w:r>
            <w:r w:rsidR="005876A3" w:rsidRPr="005876A3">
              <w:rPr>
                <w:rFonts w:ascii="Arial" w:hAnsi="Arial" w:cs="Arial"/>
                <w:noProof/>
                <w:webHidden/>
              </w:rPr>
              <w:tab/>
            </w:r>
            <w:r w:rsidR="005876A3" w:rsidRPr="005876A3">
              <w:rPr>
                <w:rFonts w:ascii="Arial" w:hAnsi="Arial" w:cs="Arial"/>
                <w:noProof/>
                <w:webHidden/>
              </w:rPr>
              <w:fldChar w:fldCharType="begin"/>
            </w:r>
            <w:r w:rsidR="005876A3" w:rsidRPr="005876A3">
              <w:rPr>
                <w:rFonts w:ascii="Arial" w:hAnsi="Arial" w:cs="Arial"/>
                <w:noProof/>
                <w:webHidden/>
              </w:rPr>
              <w:instrText xml:space="preserve"> PAGEREF _Toc209699951 \h </w:instrText>
            </w:r>
            <w:r w:rsidR="005876A3" w:rsidRPr="005876A3">
              <w:rPr>
                <w:rFonts w:ascii="Arial" w:hAnsi="Arial" w:cs="Arial"/>
                <w:noProof/>
                <w:webHidden/>
              </w:rPr>
            </w:r>
            <w:r w:rsidR="005876A3" w:rsidRPr="005876A3">
              <w:rPr>
                <w:rFonts w:ascii="Arial" w:hAnsi="Arial" w:cs="Arial"/>
                <w:noProof/>
                <w:webHidden/>
              </w:rPr>
              <w:fldChar w:fldCharType="separate"/>
            </w:r>
            <w:r w:rsidR="005876A3" w:rsidRPr="005876A3">
              <w:rPr>
                <w:rFonts w:ascii="Arial" w:hAnsi="Arial" w:cs="Arial"/>
                <w:noProof/>
                <w:webHidden/>
              </w:rPr>
              <w:t>6</w:t>
            </w:r>
            <w:r w:rsidR="005876A3" w:rsidRPr="005876A3">
              <w:rPr>
                <w:rFonts w:ascii="Arial" w:hAnsi="Arial" w:cs="Arial"/>
                <w:noProof/>
                <w:webHidden/>
              </w:rPr>
              <w:fldChar w:fldCharType="end"/>
            </w:r>
          </w:hyperlink>
        </w:p>
        <w:p w14:paraId="62E0F277" w14:textId="410DD7FA" w:rsidR="005876A3" w:rsidRPr="005876A3" w:rsidRDefault="00706C78">
          <w:pPr>
            <w:pStyle w:val="TOC2"/>
            <w:tabs>
              <w:tab w:val="left" w:pos="960"/>
              <w:tab w:val="right" w:leader="dot" w:pos="9016"/>
            </w:tabs>
            <w:rPr>
              <w:rFonts w:ascii="Arial" w:eastAsiaTheme="minorEastAsia" w:hAnsi="Arial" w:cs="Arial"/>
              <w:noProof/>
              <w:lang/>
            </w:rPr>
          </w:pPr>
          <w:hyperlink w:anchor="_Toc209699952" w:history="1">
            <w:r w:rsidR="005876A3" w:rsidRPr="005876A3">
              <w:rPr>
                <w:rStyle w:val="Hyperlink"/>
                <w:rFonts w:ascii="Arial" w:hAnsi="Arial" w:cs="Arial"/>
                <w:noProof/>
              </w:rPr>
              <w:t>3.1</w:t>
            </w:r>
            <w:r w:rsidR="005876A3" w:rsidRPr="005876A3">
              <w:rPr>
                <w:rFonts w:ascii="Arial" w:eastAsiaTheme="minorEastAsia" w:hAnsi="Arial" w:cs="Arial"/>
                <w:noProof/>
                <w:lang/>
              </w:rPr>
              <w:tab/>
            </w:r>
            <w:r w:rsidR="005876A3" w:rsidRPr="005876A3">
              <w:rPr>
                <w:rStyle w:val="Hyperlink"/>
                <w:rFonts w:ascii="Arial" w:hAnsi="Arial" w:cs="Arial"/>
                <w:noProof/>
              </w:rPr>
              <w:t>Impact Assessment and Success Metrics</w:t>
            </w:r>
            <w:r w:rsidR="005876A3" w:rsidRPr="005876A3">
              <w:rPr>
                <w:rFonts w:ascii="Arial" w:hAnsi="Arial" w:cs="Arial"/>
                <w:noProof/>
                <w:webHidden/>
              </w:rPr>
              <w:tab/>
            </w:r>
            <w:r w:rsidR="005876A3" w:rsidRPr="005876A3">
              <w:rPr>
                <w:rFonts w:ascii="Arial" w:hAnsi="Arial" w:cs="Arial"/>
                <w:noProof/>
                <w:webHidden/>
              </w:rPr>
              <w:fldChar w:fldCharType="begin"/>
            </w:r>
            <w:r w:rsidR="005876A3" w:rsidRPr="005876A3">
              <w:rPr>
                <w:rFonts w:ascii="Arial" w:hAnsi="Arial" w:cs="Arial"/>
                <w:noProof/>
                <w:webHidden/>
              </w:rPr>
              <w:instrText xml:space="preserve"> PAGEREF _Toc209699952 \h </w:instrText>
            </w:r>
            <w:r w:rsidR="005876A3" w:rsidRPr="005876A3">
              <w:rPr>
                <w:rFonts w:ascii="Arial" w:hAnsi="Arial" w:cs="Arial"/>
                <w:noProof/>
                <w:webHidden/>
              </w:rPr>
            </w:r>
            <w:r w:rsidR="005876A3" w:rsidRPr="005876A3">
              <w:rPr>
                <w:rFonts w:ascii="Arial" w:hAnsi="Arial" w:cs="Arial"/>
                <w:noProof/>
                <w:webHidden/>
              </w:rPr>
              <w:fldChar w:fldCharType="separate"/>
            </w:r>
            <w:r w:rsidR="005876A3" w:rsidRPr="005876A3">
              <w:rPr>
                <w:rFonts w:ascii="Arial" w:hAnsi="Arial" w:cs="Arial"/>
                <w:noProof/>
                <w:webHidden/>
              </w:rPr>
              <w:t>7</w:t>
            </w:r>
            <w:r w:rsidR="005876A3" w:rsidRPr="005876A3">
              <w:rPr>
                <w:rFonts w:ascii="Arial" w:hAnsi="Arial" w:cs="Arial"/>
                <w:noProof/>
                <w:webHidden/>
              </w:rPr>
              <w:fldChar w:fldCharType="end"/>
            </w:r>
          </w:hyperlink>
        </w:p>
        <w:p w14:paraId="6AC2B3D1" w14:textId="2A44B44A" w:rsidR="005876A3" w:rsidRPr="005876A3" w:rsidRDefault="00706C78">
          <w:pPr>
            <w:pStyle w:val="TOC1"/>
            <w:tabs>
              <w:tab w:val="left" w:pos="480"/>
              <w:tab w:val="right" w:leader="dot" w:pos="9016"/>
            </w:tabs>
            <w:rPr>
              <w:rFonts w:ascii="Arial" w:eastAsiaTheme="minorEastAsia" w:hAnsi="Arial" w:cs="Arial"/>
              <w:noProof/>
              <w:lang/>
            </w:rPr>
          </w:pPr>
          <w:hyperlink w:anchor="_Toc209699953" w:history="1">
            <w:r w:rsidR="005876A3" w:rsidRPr="005876A3">
              <w:rPr>
                <w:rStyle w:val="Hyperlink"/>
                <w:rFonts w:ascii="Arial" w:hAnsi="Arial" w:cs="Arial"/>
                <w:noProof/>
              </w:rPr>
              <w:t>4</w:t>
            </w:r>
            <w:r w:rsidR="005876A3" w:rsidRPr="005876A3">
              <w:rPr>
                <w:rFonts w:ascii="Arial" w:eastAsiaTheme="minorEastAsia" w:hAnsi="Arial" w:cs="Arial"/>
                <w:noProof/>
                <w:lang/>
              </w:rPr>
              <w:tab/>
            </w:r>
            <w:r w:rsidR="005876A3" w:rsidRPr="005876A3">
              <w:rPr>
                <w:rStyle w:val="Hyperlink"/>
                <w:rFonts w:ascii="Arial" w:hAnsi="Arial" w:cs="Arial"/>
                <w:noProof/>
              </w:rPr>
              <w:t>Task 2: Two disruptive technologies and techniques</w:t>
            </w:r>
            <w:r w:rsidR="005876A3" w:rsidRPr="005876A3">
              <w:rPr>
                <w:rFonts w:ascii="Arial" w:hAnsi="Arial" w:cs="Arial"/>
                <w:noProof/>
                <w:webHidden/>
              </w:rPr>
              <w:tab/>
            </w:r>
            <w:r w:rsidR="005876A3" w:rsidRPr="005876A3">
              <w:rPr>
                <w:rFonts w:ascii="Arial" w:hAnsi="Arial" w:cs="Arial"/>
                <w:noProof/>
                <w:webHidden/>
              </w:rPr>
              <w:fldChar w:fldCharType="begin"/>
            </w:r>
            <w:r w:rsidR="005876A3" w:rsidRPr="005876A3">
              <w:rPr>
                <w:rFonts w:ascii="Arial" w:hAnsi="Arial" w:cs="Arial"/>
                <w:noProof/>
                <w:webHidden/>
              </w:rPr>
              <w:instrText xml:space="preserve"> PAGEREF _Toc209699953 \h </w:instrText>
            </w:r>
            <w:r w:rsidR="005876A3" w:rsidRPr="005876A3">
              <w:rPr>
                <w:rFonts w:ascii="Arial" w:hAnsi="Arial" w:cs="Arial"/>
                <w:noProof/>
                <w:webHidden/>
              </w:rPr>
            </w:r>
            <w:r w:rsidR="005876A3" w:rsidRPr="005876A3">
              <w:rPr>
                <w:rFonts w:ascii="Arial" w:hAnsi="Arial" w:cs="Arial"/>
                <w:noProof/>
                <w:webHidden/>
              </w:rPr>
              <w:fldChar w:fldCharType="separate"/>
            </w:r>
            <w:r w:rsidR="005876A3" w:rsidRPr="005876A3">
              <w:rPr>
                <w:rFonts w:ascii="Arial" w:hAnsi="Arial" w:cs="Arial"/>
                <w:noProof/>
                <w:webHidden/>
              </w:rPr>
              <w:t>8</w:t>
            </w:r>
            <w:r w:rsidR="005876A3" w:rsidRPr="005876A3">
              <w:rPr>
                <w:rFonts w:ascii="Arial" w:hAnsi="Arial" w:cs="Arial"/>
                <w:noProof/>
                <w:webHidden/>
              </w:rPr>
              <w:fldChar w:fldCharType="end"/>
            </w:r>
          </w:hyperlink>
        </w:p>
        <w:p w14:paraId="4A794B0B" w14:textId="34A396A4" w:rsidR="005876A3" w:rsidRPr="005876A3" w:rsidRDefault="00706C78">
          <w:pPr>
            <w:pStyle w:val="TOC1"/>
            <w:tabs>
              <w:tab w:val="left" w:pos="480"/>
              <w:tab w:val="right" w:leader="dot" w:pos="9016"/>
            </w:tabs>
            <w:rPr>
              <w:rFonts w:ascii="Arial" w:eastAsiaTheme="minorEastAsia" w:hAnsi="Arial" w:cs="Arial"/>
              <w:noProof/>
              <w:lang/>
            </w:rPr>
          </w:pPr>
          <w:hyperlink w:anchor="_Toc209699954" w:history="1">
            <w:r w:rsidR="005876A3" w:rsidRPr="005876A3">
              <w:rPr>
                <w:rStyle w:val="Hyperlink"/>
                <w:rFonts w:ascii="Arial" w:hAnsi="Arial" w:cs="Arial"/>
                <w:noProof/>
              </w:rPr>
              <w:t>5</w:t>
            </w:r>
            <w:r w:rsidR="005876A3" w:rsidRPr="005876A3">
              <w:rPr>
                <w:rFonts w:ascii="Arial" w:eastAsiaTheme="minorEastAsia" w:hAnsi="Arial" w:cs="Arial"/>
                <w:noProof/>
                <w:lang/>
              </w:rPr>
              <w:tab/>
            </w:r>
            <w:r w:rsidR="005876A3" w:rsidRPr="005876A3">
              <w:rPr>
                <w:rStyle w:val="Hyperlink"/>
                <w:rFonts w:ascii="Arial" w:hAnsi="Arial" w:cs="Arial"/>
                <w:noProof/>
              </w:rPr>
              <w:t>Task 3: Digital Leadership Styles Analysis</w:t>
            </w:r>
            <w:bookmarkStart w:id="0" w:name="_GoBack"/>
            <w:bookmarkEnd w:id="0"/>
            <w:r w:rsidR="005876A3" w:rsidRPr="005876A3">
              <w:rPr>
                <w:rFonts w:ascii="Arial" w:hAnsi="Arial" w:cs="Arial"/>
                <w:noProof/>
                <w:webHidden/>
              </w:rPr>
              <w:tab/>
            </w:r>
            <w:r w:rsidR="005876A3" w:rsidRPr="005876A3">
              <w:rPr>
                <w:rFonts w:ascii="Arial" w:hAnsi="Arial" w:cs="Arial"/>
                <w:noProof/>
                <w:webHidden/>
              </w:rPr>
              <w:fldChar w:fldCharType="begin"/>
            </w:r>
            <w:r w:rsidR="005876A3" w:rsidRPr="005876A3">
              <w:rPr>
                <w:rFonts w:ascii="Arial" w:hAnsi="Arial" w:cs="Arial"/>
                <w:noProof/>
                <w:webHidden/>
              </w:rPr>
              <w:instrText xml:space="preserve"> PAGEREF _Toc209699954 \h </w:instrText>
            </w:r>
            <w:r w:rsidR="005876A3" w:rsidRPr="005876A3">
              <w:rPr>
                <w:rFonts w:ascii="Arial" w:hAnsi="Arial" w:cs="Arial"/>
                <w:noProof/>
                <w:webHidden/>
              </w:rPr>
            </w:r>
            <w:r w:rsidR="005876A3" w:rsidRPr="005876A3">
              <w:rPr>
                <w:rFonts w:ascii="Arial" w:hAnsi="Arial" w:cs="Arial"/>
                <w:noProof/>
                <w:webHidden/>
              </w:rPr>
              <w:fldChar w:fldCharType="separate"/>
            </w:r>
            <w:r w:rsidR="005876A3" w:rsidRPr="005876A3">
              <w:rPr>
                <w:rFonts w:ascii="Arial" w:hAnsi="Arial" w:cs="Arial"/>
                <w:noProof/>
                <w:webHidden/>
              </w:rPr>
              <w:t>8</w:t>
            </w:r>
            <w:r w:rsidR="005876A3" w:rsidRPr="005876A3">
              <w:rPr>
                <w:rFonts w:ascii="Arial" w:hAnsi="Arial" w:cs="Arial"/>
                <w:noProof/>
                <w:webHidden/>
              </w:rPr>
              <w:fldChar w:fldCharType="end"/>
            </w:r>
          </w:hyperlink>
        </w:p>
        <w:p w14:paraId="2A40B0FA" w14:textId="06D09F0D" w:rsidR="005876A3" w:rsidRPr="005876A3" w:rsidRDefault="00706C78">
          <w:pPr>
            <w:pStyle w:val="TOC2"/>
            <w:tabs>
              <w:tab w:val="left" w:pos="960"/>
              <w:tab w:val="right" w:leader="dot" w:pos="9016"/>
            </w:tabs>
            <w:rPr>
              <w:rFonts w:ascii="Arial" w:eastAsiaTheme="minorEastAsia" w:hAnsi="Arial" w:cs="Arial"/>
              <w:noProof/>
              <w:lang/>
            </w:rPr>
          </w:pPr>
          <w:hyperlink w:anchor="_Toc209699955" w:history="1">
            <w:r w:rsidR="005876A3" w:rsidRPr="005876A3">
              <w:rPr>
                <w:rStyle w:val="Hyperlink"/>
                <w:rFonts w:ascii="Arial" w:hAnsi="Arial" w:cs="Arial"/>
                <w:noProof/>
              </w:rPr>
              <w:t>5.1</w:t>
            </w:r>
            <w:r w:rsidR="005876A3" w:rsidRPr="005876A3">
              <w:rPr>
                <w:rFonts w:ascii="Arial" w:eastAsiaTheme="minorEastAsia" w:hAnsi="Arial" w:cs="Arial"/>
                <w:noProof/>
                <w:lang/>
              </w:rPr>
              <w:tab/>
            </w:r>
            <w:r w:rsidR="005876A3" w:rsidRPr="005876A3">
              <w:rPr>
                <w:rStyle w:val="Hyperlink"/>
                <w:rFonts w:ascii="Arial" w:hAnsi="Arial" w:cs="Arial"/>
                <w:noProof/>
              </w:rPr>
              <w:t>Introduction</w:t>
            </w:r>
            <w:r w:rsidR="005876A3" w:rsidRPr="005876A3">
              <w:rPr>
                <w:rFonts w:ascii="Arial" w:hAnsi="Arial" w:cs="Arial"/>
                <w:noProof/>
                <w:webHidden/>
              </w:rPr>
              <w:tab/>
            </w:r>
            <w:r w:rsidR="005876A3" w:rsidRPr="005876A3">
              <w:rPr>
                <w:rFonts w:ascii="Arial" w:hAnsi="Arial" w:cs="Arial"/>
                <w:noProof/>
                <w:webHidden/>
              </w:rPr>
              <w:fldChar w:fldCharType="begin"/>
            </w:r>
            <w:r w:rsidR="005876A3" w:rsidRPr="005876A3">
              <w:rPr>
                <w:rFonts w:ascii="Arial" w:hAnsi="Arial" w:cs="Arial"/>
                <w:noProof/>
                <w:webHidden/>
              </w:rPr>
              <w:instrText xml:space="preserve"> PAGEREF _Toc209699955 \h </w:instrText>
            </w:r>
            <w:r w:rsidR="005876A3" w:rsidRPr="005876A3">
              <w:rPr>
                <w:rFonts w:ascii="Arial" w:hAnsi="Arial" w:cs="Arial"/>
                <w:noProof/>
                <w:webHidden/>
              </w:rPr>
            </w:r>
            <w:r w:rsidR="005876A3" w:rsidRPr="005876A3">
              <w:rPr>
                <w:rFonts w:ascii="Arial" w:hAnsi="Arial" w:cs="Arial"/>
                <w:noProof/>
                <w:webHidden/>
              </w:rPr>
              <w:fldChar w:fldCharType="separate"/>
            </w:r>
            <w:r w:rsidR="005876A3" w:rsidRPr="005876A3">
              <w:rPr>
                <w:rFonts w:ascii="Arial" w:hAnsi="Arial" w:cs="Arial"/>
                <w:noProof/>
                <w:webHidden/>
              </w:rPr>
              <w:t>8</w:t>
            </w:r>
            <w:r w:rsidR="005876A3" w:rsidRPr="005876A3">
              <w:rPr>
                <w:rFonts w:ascii="Arial" w:hAnsi="Arial" w:cs="Arial"/>
                <w:noProof/>
                <w:webHidden/>
              </w:rPr>
              <w:fldChar w:fldCharType="end"/>
            </w:r>
          </w:hyperlink>
        </w:p>
        <w:p w14:paraId="0ED22158" w14:textId="1D09A8E2" w:rsidR="005876A3" w:rsidRPr="005876A3" w:rsidRDefault="00706C78">
          <w:pPr>
            <w:pStyle w:val="TOC1"/>
            <w:tabs>
              <w:tab w:val="left" w:pos="480"/>
              <w:tab w:val="right" w:leader="dot" w:pos="9016"/>
            </w:tabs>
            <w:rPr>
              <w:rFonts w:ascii="Arial" w:eastAsiaTheme="minorEastAsia" w:hAnsi="Arial" w:cs="Arial"/>
              <w:noProof/>
              <w:lang/>
            </w:rPr>
          </w:pPr>
          <w:hyperlink w:anchor="_Toc209699956" w:history="1">
            <w:r w:rsidR="005876A3" w:rsidRPr="005876A3">
              <w:rPr>
                <w:rStyle w:val="Hyperlink"/>
                <w:rFonts w:ascii="Arial" w:hAnsi="Arial" w:cs="Arial"/>
                <w:noProof/>
              </w:rPr>
              <w:t>6</w:t>
            </w:r>
            <w:r w:rsidR="005876A3" w:rsidRPr="005876A3">
              <w:rPr>
                <w:rFonts w:ascii="Arial" w:eastAsiaTheme="minorEastAsia" w:hAnsi="Arial" w:cs="Arial"/>
                <w:noProof/>
                <w:lang/>
              </w:rPr>
              <w:tab/>
            </w:r>
            <w:r w:rsidR="005876A3" w:rsidRPr="005876A3">
              <w:rPr>
                <w:rStyle w:val="Hyperlink"/>
                <w:rFonts w:ascii="Arial" w:hAnsi="Arial" w:cs="Arial"/>
                <w:noProof/>
              </w:rPr>
              <w:t>Recommended Leadership Style 1: Hyperaware Agile Leadership</w:t>
            </w:r>
            <w:r w:rsidR="005876A3" w:rsidRPr="005876A3">
              <w:rPr>
                <w:rFonts w:ascii="Arial" w:hAnsi="Arial" w:cs="Arial"/>
                <w:noProof/>
                <w:webHidden/>
              </w:rPr>
              <w:tab/>
            </w:r>
            <w:r w:rsidR="005876A3" w:rsidRPr="005876A3">
              <w:rPr>
                <w:rFonts w:ascii="Arial" w:hAnsi="Arial" w:cs="Arial"/>
                <w:noProof/>
                <w:webHidden/>
              </w:rPr>
              <w:fldChar w:fldCharType="begin"/>
            </w:r>
            <w:r w:rsidR="005876A3" w:rsidRPr="005876A3">
              <w:rPr>
                <w:rFonts w:ascii="Arial" w:hAnsi="Arial" w:cs="Arial"/>
                <w:noProof/>
                <w:webHidden/>
              </w:rPr>
              <w:instrText xml:space="preserve"> PAGEREF _Toc209699956 \h </w:instrText>
            </w:r>
            <w:r w:rsidR="005876A3" w:rsidRPr="005876A3">
              <w:rPr>
                <w:rFonts w:ascii="Arial" w:hAnsi="Arial" w:cs="Arial"/>
                <w:noProof/>
                <w:webHidden/>
              </w:rPr>
            </w:r>
            <w:r w:rsidR="005876A3" w:rsidRPr="005876A3">
              <w:rPr>
                <w:rFonts w:ascii="Arial" w:hAnsi="Arial" w:cs="Arial"/>
                <w:noProof/>
                <w:webHidden/>
              </w:rPr>
              <w:fldChar w:fldCharType="separate"/>
            </w:r>
            <w:r w:rsidR="005876A3" w:rsidRPr="005876A3">
              <w:rPr>
                <w:rFonts w:ascii="Arial" w:hAnsi="Arial" w:cs="Arial"/>
                <w:noProof/>
                <w:webHidden/>
              </w:rPr>
              <w:t>9</w:t>
            </w:r>
            <w:r w:rsidR="005876A3" w:rsidRPr="005876A3">
              <w:rPr>
                <w:rFonts w:ascii="Arial" w:hAnsi="Arial" w:cs="Arial"/>
                <w:noProof/>
                <w:webHidden/>
              </w:rPr>
              <w:fldChar w:fldCharType="end"/>
            </w:r>
          </w:hyperlink>
        </w:p>
        <w:p w14:paraId="2E55DB20" w14:textId="2DC0DF67" w:rsidR="005876A3" w:rsidRPr="005876A3" w:rsidRDefault="00706C78">
          <w:pPr>
            <w:pStyle w:val="TOC2"/>
            <w:tabs>
              <w:tab w:val="left" w:pos="960"/>
              <w:tab w:val="right" w:leader="dot" w:pos="9016"/>
            </w:tabs>
            <w:rPr>
              <w:rFonts w:ascii="Arial" w:eastAsiaTheme="minorEastAsia" w:hAnsi="Arial" w:cs="Arial"/>
              <w:noProof/>
              <w:lang/>
            </w:rPr>
          </w:pPr>
          <w:hyperlink w:anchor="_Toc209699957" w:history="1">
            <w:r w:rsidR="005876A3" w:rsidRPr="005876A3">
              <w:rPr>
                <w:rStyle w:val="Hyperlink"/>
                <w:rFonts w:ascii="Arial" w:hAnsi="Arial" w:cs="Arial"/>
                <w:noProof/>
              </w:rPr>
              <w:t>6.1</w:t>
            </w:r>
            <w:r w:rsidR="005876A3" w:rsidRPr="005876A3">
              <w:rPr>
                <w:rFonts w:ascii="Arial" w:eastAsiaTheme="minorEastAsia" w:hAnsi="Arial" w:cs="Arial"/>
                <w:noProof/>
                <w:lang/>
              </w:rPr>
              <w:tab/>
            </w:r>
            <w:r w:rsidR="005876A3" w:rsidRPr="005876A3">
              <w:rPr>
                <w:rStyle w:val="Hyperlink"/>
                <w:rFonts w:ascii="Arial" w:hAnsi="Arial" w:cs="Arial"/>
                <w:noProof/>
              </w:rPr>
              <w:t>Justification and Organisational Alignment</w:t>
            </w:r>
            <w:r w:rsidR="005876A3" w:rsidRPr="005876A3">
              <w:rPr>
                <w:rFonts w:ascii="Arial" w:hAnsi="Arial" w:cs="Arial"/>
                <w:noProof/>
                <w:webHidden/>
              </w:rPr>
              <w:tab/>
            </w:r>
            <w:r w:rsidR="005876A3" w:rsidRPr="005876A3">
              <w:rPr>
                <w:rFonts w:ascii="Arial" w:hAnsi="Arial" w:cs="Arial"/>
                <w:noProof/>
                <w:webHidden/>
              </w:rPr>
              <w:fldChar w:fldCharType="begin"/>
            </w:r>
            <w:r w:rsidR="005876A3" w:rsidRPr="005876A3">
              <w:rPr>
                <w:rFonts w:ascii="Arial" w:hAnsi="Arial" w:cs="Arial"/>
                <w:noProof/>
                <w:webHidden/>
              </w:rPr>
              <w:instrText xml:space="preserve"> PAGEREF _Toc209699957 \h </w:instrText>
            </w:r>
            <w:r w:rsidR="005876A3" w:rsidRPr="005876A3">
              <w:rPr>
                <w:rFonts w:ascii="Arial" w:hAnsi="Arial" w:cs="Arial"/>
                <w:noProof/>
                <w:webHidden/>
              </w:rPr>
            </w:r>
            <w:r w:rsidR="005876A3" w:rsidRPr="005876A3">
              <w:rPr>
                <w:rFonts w:ascii="Arial" w:hAnsi="Arial" w:cs="Arial"/>
                <w:noProof/>
                <w:webHidden/>
              </w:rPr>
              <w:fldChar w:fldCharType="separate"/>
            </w:r>
            <w:r w:rsidR="005876A3" w:rsidRPr="005876A3">
              <w:rPr>
                <w:rFonts w:ascii="Arial" w:hAnsi="Arial" w:cs="Arial"/>
                <w:noProof/>
                <w:webHidden/>
              </w:rPr>
              <w:t>9</w:t>
            </w:r>
            <w:r w:rsidR="005876A3" w:rsidRPr="005876A3">
              <w:rPr>
                <w:rFonts w:ascii="Arial" w:hAnsi="Arial" w:cs="Arial"/>
                <w:noProof/>
                <w:webHidden/>
              </w:rPr>
              <w:fldChar w:fldCharType="end"/>
            </w:r>
          </w:hyperlink>
        </w:p>
        <w:p w14:paraId="2EC43045" w14:textId="58CC9714" w:rsidR="005876A3" w:rsidRPr="005876A3" w:rsidRDefault="00706C78">
          <w:pPr>
            <w:pStyle w:val="TOC2"/>
            <w:tabs>
              <w:tab w:val="left" w:pos="960"/>
              <w:tab w:val="right" w:leader="dot" w:pos="9016"/>
            </w:tabs>
            <w:rPr>
              <w:rFonts w:ascii="Arial" w:eastAsiaTheme="minorEastAsia" w:hAnsi="Arial" w:cs="Arial"/>
              <w:noProof/>
              <w:lang/>
            </w:rPr>
          </w:pPr>
          <w:hyperlink w:anchor="_Toc209699958" w:history="1">
            <w:r w:rsidR="005876A3" w:rsidRPr="005876A3">
              <w:rPr>
                <w:rStyle w:val="Hyperlink"/>
                <w:rFonts w:ascii="Arial" w:hAnsi="Arial" w:cs="Arial"/>
                <w:noProof/>
              </w:rPr>
              <w:t>6.2</w:t>
            </w:r>
            <w:r w:rsidR="005876A3" w:rsidRPr="005876A3">
              <w:rPr>
                <w:rFonts w:ascii="Arial" w:eastAsiaTheme="minorEastAsia" w:hAnsi="Arial" w:cs="Arial"/>
                <w:noProof/>
                <w:lang/>
              </w:rPr>
              <w:tab/>
            </w:r>
            <w:r w:rsidR="005876A3" w:rsidRPr="005876A3">
              <w:rPr>
                <w:rStyle w:val="Hyperlink"/>
                <w:rFonts w:ascii="Arial" w:hAnsi="Arial" w:cs="Arial"/>
                <w:noProof/>
              </w:rPr>
              <w:t>Impact on Digital Transformation</w:t>
            </w:r>
            <w:r w:rsidR="005876A3" w:rsidRPr="005876A3">
              <w:rPr>
                <w:rFonts w:ascii="Arial" w:hAnsi="Arial" w:cs="Arial"/>
                <w:noProof/>
                <w:webHidden/>
              </w:rPr>
              <w:tab/>
            </w:r>
            <w:r w:rsidR="005876A3" w:rsidRPr="005876A3">
              <w:rPr>
                <w:rFonts w:ascii="Arial" w:hAnsi="Arial" w:cs="Arial"/>
                <w:noProof/>
                <w:webHidden/>
              </w:rPr>
              <w:fldChar w:fldCharType="begin"/>
            </w:r>
            <w:r w:rsidR="005876A3" w:rsidRPr="005876A3">
              <w:rPr>
                <w:rFonts w:ascii="Arial" w:hAnsi="Arial" w:cs="Arial"/>
                <w:noProof/>
                <w:webHidden/>
              </w:rPr>
              <w:instrText xml:space="preserve"> PAGEREF _Toc209699958 \h </w:instrText>
            </w:r>
            <w:r w:rsidR="005876A3" w:rsidRPr="005876A3">
              <w:rPr>
                <w:rFonts w:ascii="Arial" w:hAnsi="Arial" w:cs="Arial"/>
                <w:noProof/>
                <w:webHidden/>
              </w:rPr>
            </w:r>
            <w:r w:rsidR="005876A3" w:rsidRPr="005876A3">
              <w:rPr>
                <w:rFonts w:ascii="Arial" w:hAnsi="Arial" w:cs="Arial"/>
                <w:noProof/>
                <w:webHidden/>
              </w:rPr>
              <w:fldChar w:fldCharType="separate"/>
            </w:r>
            <w:r w:rsidR="005876A3" w:rsidRPr="005876A3">
              <w:rPr>
                <w:rFonts w:ascii="Arial" w:hAnsi="Arial" w:cs="Arial"/>
                <w:noProof/>
                <w:webHidden/>
              </w:rPr>
              <w:t>9</w:t>
            </w:r>
            <w:r w:rsidR="005876A3" w:rsidRPr="005876A3">
              <w:rPr>
                <w:rFonts w:ascii="Arial" w:hAnsi="Arial" w:cs="Arial"/>
                <w:noProof/>
                <w:webHidden/>
              </w:rPr>
              <w:fldChar w:fldCharType="end"/>
            </w:r>
          </w:hyperlink>
        </w:p>
        <w:p w14:paraId="377C9225" w14:textId="3A062060" w:rsidR="005876A3" w:rsidRPr="005876A3" w:rsidRDefault="00706C78">
          <w:pPr>
            <w:pStyle w:val="TOC1"/>
            <w:tabs>
              <w:tab w:val="left" w:pos="480"/>
              <w:tab w:val="right" w:leader="dot" w:pos="9016"/>
            </w:tabs>
            <w:rPr>
              <w:rFonts w:ascii="Arial" w:eastAsiaTheme="minorEastAsia" w:hAnsi="Arial" w:cs="Arial"/>
              <w:noProof/>
              <w:lang/>
            </w:rPr>
          </w:pPr>
          <w:hyperlink w:anchor="_Toc209699959" w:history="1">
            <w:r w:rsidR="005876A3" w:rsidRPr="005876A3">
              <w:rPr>
                <w:rStyle w:val="Hyperlink"/>
                <w:rFonts w:ascii="Arial" w:hAnsi="Arial" w:cs="Arial"/>
                <w:noProof/>
              </w:rPr>
              <w:t>7</w:t>
            </w:r>
            <w:r w:rsidR="005876A3" w:rsidRPr="005876A3">
              <w:rPr>
                <w:rFonts w:ascii="Arial" w:eastAsiaTheme="minorEastAsia" w:hAnsi="Arial" w:cs="Arial"/>
                <w:noProof/>
                <w:lang/>
              </w:rPr>
              <w:tab/>
            </w:r>
            <w:r w:rsidR="005876A3" w:rsidRPr="005876A3">
              <w:rPr>
                <w:rStyle w:val="Hyperlink"/>
                <w:rFonts w:ascii="Arial" w:hAnsi="Arial" w:cs="Arial"/>
                <w:noProof/>
              </w:rPr>
              <w:t>Recommended Leadership Style 2: Ethical-Tech Leadership</w:t>
            </w:r>
            <w:r w:rsidR="005876A3" w:rsidRPr="005876A3">
              <w:rPr>
                <w:rFonts w:ascii="Arial" w:hAnsi="Arial" w:cs="Arial"/>
                <w:noProof/>
                <w:webHidden/>
              </w:rPr>
              <w:tab/>
            </w:r>
            <w:r w:rsidR="005876A3" w:rsidRPr="005876A3">
              <w:rPr>
                <w:rFonts w:ascii="Arial" w:hAnsi="Arial" w:cs="Arial"/>
                <w:noProof/>
                <w:webHidden/>
              </w:rPr>
              <w:fldChar w:fldCharType="begin"/>
            </w:r>
            <w:r w:rsidR="005876A3" w:rsidRPr="005876A3">
              <w:rPr>
                <w:rFonts w:ascii="Arial" w:hAnsi="Arial" w:cs="Arial"/>
                <w:noProof/>
                <w:webHidden/>
              </w:rPr>
              <w:instrText xml:space="preserve"> PAGEREF _Toc209699959 \h </w:instrText>
            </w:r>
            <w:r w:rsidR="005876A3" w:rsidRPr="005876A3">
              <w:rPr>
                <w:rFonts w:ascii="Arial" w:hAnsi="Arial" w:cs="Arial"/>
                <w:noProof/>
                <w:webHidden/>
              </w:rPr>
            </w:r>
            <w:r w:rsidR="005876A3" w:rsidRPr="005876A3">
              <w:rPr>
                <w:rFonts w:ascii="Arial" w:hAnsi="Arial" w:cs="Arial"/>
                <w:noProof/>
                <w:webHidden/>
              </w:rPr>
              <w:fldChar w:fldCharType="separate"/>
            </w:r>
            <w:r w:rsidR="005876A3" w:rsidRPr="005876A3">
              <w:rPr>
                <w:rFonts w:ascii="Arial" w:hAnsi="Arial" w:cs="Arial"/>
                <w:noProof/>
                <w:webHidden/>
              </w:rPr>
              <w:t>10</w:t>
            </w:r>
            <w:r w:rsidR="005876A3" w:rsidRPr="005876A3">
              <w:rPr>
                <w:rFonts w:ascii="Arial" w:hAnsi="Arial" w:cs="Arial"/>
                <w:noProof/>
                <w:webHidden/>
              </w:rPr>
              <w:fldChar w:fldCharType="end"/>
            </w:r>
          </w:hyperlink>
        </w:p>
        <w:p w14:paraId="40FF6F6E" w14:textId="70730C08" w:rsidR="005876A3" w:rsidRPr="005876A3" w:rsidRDefault="00706C78">
          <w:pPr>
            <w:pStyle w:val="TOC2"/>
            <w:tabs>
              <w:tab w:val="left" w:pos="960"/>
              <w:tab w:val="right" w:leader="dot" w:pos="9016"/>
            </w:tabs>
            <w:rPr>
              <w:rFonts w:ascii="Arial" w:eastAsiaTheme="minorEastAsia" w:hAnsi="Arial" w:cs="Arial"/>
              <w:noProof/>
              <w:lang/>
            </w:rPr>
          </w:pPr>
          <w:hyperlink w:anchor="_Toc209699960" w:history="1">
            <w:r w:rsidR="005876A3" w:rsidRPr="005876A3">
              <w:rPr>
                <w:rStyle w:val="Hyperlink"/>
                <w:rFonts w:ascii="Arial" w:hAnsi="Arial" w:cs="Arial"/>
                <w:noProof/>
              </w:rPr>
              <w:t>7.1</w:t>
            </w:r>
            <w:r w:rsidR="005876A3" w:rsidRPr="005876A3">
              <w:rPr>
                <w:rFonts w:ascii="Arial" w:eastAsiaTheme="minorEastAsia" w:hAnsi="Arial" w:cs="Arial"/>
                <w:noProof/>
                <w:lang/>
              </w:rPr>
              <w:tab/>
            </w:r>
            <w:r w:rsidR="005876A3" w:rsidRPr="005876A3">
              <w:rPr>
                <w:rStyle w:val="Hyperlink"/>
                <w:rFonts w:ascii="Arial" w:hAnsi="Arial" w:cs="Arial"/>
                <w:noProof/>
              </w:rPr>
              <w:t>Rationale for Selection</w:t>
            </w:r>
            <w:r w:rsidR="005876A3" w:rsidRPr="005876A3">
              <w:rPr>
                <w:rFonts w:ascii="Arial" w:hAnsi="Arial" w:cs="Arial"/>
                <w:noProof/>
                <w:webHidden/>
              </w:rPr>
              <w:tab/>
            </w:r>
            <w:r w:rsidR="005876A3" w:rsidRPr="005876A3">
              <w:rPr>
                <w:rFonts w:ascii="Arial" w:hAnsi="Arial" w:cs="Arial"/>
                <w:noProof/>
                <w:webHidden/>
              </w:rPr>
              <w:fldChar w:fldCharType="begin"/>
            </w:r>
            <w:r w:rsidR="005876A3" w:rsidRPr="005876A3">
              <w:rPr>
                <w:rFonts w:ascii="Arial" w:hAnsi="Arial" w:cs="Arial"/>
                <w:noProof/>
                <w:webHidden/>
              </w:rPr>
              <w:instrText xml:space="preserve"> PAGEREF _Toc209699960 \h </w:instrText>
            </w:r>
            <w:r w:rsidR="005876A3" w:rsidRPr="005876A3">
              <w:rPr>
                <w:rFonts w:ascii="Arial" w:hAnsi="Arial" w:cs="Arial"/>
                <w:noProof/>
                <w:webHidden/>
              </w:rPr>
            </w:r>
            <w:r w:rsidR="005876A3" w:rsidRPr="005876A3">
              <w:rPr>
                <w:rFonts w:ascii="Arial" w:hAnsi="Arial" w:cs="Arial"/>
                <w:noProof/>
                <w:webHidden/>
              </w:rPr>
              <w:fldChar w:fldCharType="separate"/>
            </w:r>
            <w:r w:rsidR="005876A3" w:rsidRPr="005876A3">
              <w:rPr>
                <w:rFonts w:ascii="Arial" w:hAnsi="Arial" w:cs="Arial"/>
                <w:noProof/>
                <w:webHidden/>
              </w:rPr>
              <w:t>10</w:t>
            </w:r>
            <w:r w:rsidR="005876A3" w:rsidRPr="005876A3">
              <w:rPr>
                <w:rFonts w:ascii="Arial" w:hAnsi="Arial" w:cs="Arial"/>
                <w:noProof/>
                <w:webHidden/>
              </w:rPr>
              <w:fldChar w:fldCharType="end"/>
            </w:r>
          </w:hyperlink>
        </w:p>
        <w:p w14:paraId="2262AE92" w14:textId="39BF6E20" w:rsidR="005876A3" w:rsidRPr="005876A3" w:rsidRDefault="00706C78">
          <w:pPr>
            <w:pStyle w:val="TOC2"/>
            <w:tabs>
              <w:tab w:val="left" w:pos="960"/>
              <w:tab w:val="right" w:leader="dot" w:pos="9016"/>
            </w:tabs>
            <w:rPr>
              <w:rFonts w:ascii="Arial" w:eastAsiaTheme="minorEastAsia" w:hAnsi="Arial" w:cs="Arial"/>
              <w:noProof/>
              <w:lang/>
            </w:rPr>
          </w:pPr>
          <w:hyperlink w:anchor="_Toc209699961" w:history="1">
            <w:r w:rsidR="005876A3" w:rsidRPr="005876A3">
              <w:rPr>
                <w:rStyle w:val="Hyperlink"/>
                <w:rFonts w:ascii="Arial" w:hAnsi="Arial" w:cs="Arial"/>
                <w:noProof/>
              </w:rPr>
              <w:t>7.2</w:t>
            </w:r>
            <w:r w:rsidR="005876A3" w:rsidRPr="005876A3">
              <w:rPr>
                <w:rFonts w:ascii="Arial" w:eastAsiaTheme="minorEastAsia" w:hAnsi="Arial" w:cs="Arial"/>
                <w:noProof/>
                <w:lang/>
              </w:rPr>
              <w:tab/>
            </w:r>
            <w:r w:rsidR="005876A3" w:rsidRPr="005876A3">
              <w:rPr>
                <w:rStyle w:val="Hyperlink"/>
                <w:rFonts w:ascii="Arial" w:hAnsi="Arial" w:cs="Arial"/>
                <w:noProof/>
              </w:rPr>
              <w:t>Digital Transformation Impact Analysis</w:t>
            </w:r>
            <w:r w:rsidR="005876A3" w:rsidRPr="005876A3">
              <w:rPr>
                <w:rFonts w:ascii="Arial" w:hAnsi="Arial" w:cs="Arial"/>
                <w:noProof/>
                <w:webHidden/>
              </w:rPr>
              <w:tab/>
            </w:r>
            <w:r w:rsidR="005876A3" w:rsidRPr="005876A3">
              <w:rPr>
                <w:rFonts w:ascii="Arial" w:hAnsi="Arial" w:cs="Arial"/>
                <w:noProof/>
                <w:webHidden/>
              </w:rPr>
              <w:fldChar w:fldCharType="begin"/>
            </w:r>
            <w:r w:rsidR="005876A3" w:rsidRPr="005876A3">
              <w:rPr>
                <w:rFonts w:ascii="Arial" w:hAnsi="Arial" w:cs="Arial"/>
                <w:noProof/>
                <w:webHidden/>
              </w:rPr>
              <w:instrText xml:space="preserve"> PAGEREF _Toc209699961 \h </w:instrText>
            </w:r>
            <w:r w:rsidR="005876A3" w:rsidRPr="005876A3">
              <w:rPr>
                <w:rFonts w:ascii="Arial" w:hAnsi="Arial" w:cs="Arial"/>
                <w:noProof/>
                <w:webHidden/>
              </w:rPr>
            </w:r>
            <w:r w:rsidR="005876A3" w:rsidRPr="005876A3">
              <w:rPr>
                <w:rFonts w:ascii="Arial" w:hAnsi="Arial" w:cs="Arial"/>
                <w:noProof/>
                <w:webHidden/>
              </w:rPr>
              <w:fldChar w:fldCharType="separate"/>
            </w:r>
            <w:r w:rsidR="005876A3" w:rsidRPr="005876A3">
              <w:rPr>
                <w:rFonts w:ascii="Arial" w:hAnsi="Arial" w:cs="Arial"/>
                <w:noProof/>
                <w:webHidden/>
              </w:rPr>
              <w:t>10</w:t>
            </w:r>
            <w:r w:rsidR="005876A3" w:rsidRPr="005876A3">
              <w:rPr>
                <w:rFonts w:ascii="Arial" w:hAnsi="Arial" w:cs="Arial"/>
                <w:noProof/>
                <w:webHidden/>
              </w:rPr>
              <w:fldChar w:fldCharType="end"/>
            </w:r>
          </w:hyperlink>
        </w:p>
        <w:p w14:paraId="3ECFE830" w14:textId="4BC29ED3" w:rsidR="005876A3" w:rsidRPr="005876A3" w:rsidRDefault="00706C78">
          <w:pPr>
            <w:pStyle w:val="TOC1"/>
            <w:tabs>
              <w:tab w:val="left" w:pos="480"/>
              <w:tab w:val="right" w:leader="dot" w:pos="9016"/>
            </w:tabs>
            <w:rPr>
              <w:rFonts w:ascii="Arial" w:eastAsiaTheme="minorEastAsia" w:hAnsi="Arial" w:cs="Arial"/>
              <w:noProof/>
              <w:lang/>
            </w:rPr>
          </w:pPr>
          <w:hyperlink w:anchor="_Toc209699962" w:history="1">
            <w:r w:rsidR="005876A3" w:rsidRPr="005876A3">
              <w:rPr>
                <w:rStyle w:val="Hyperlink"/>
                <w:rFonts w:ascii="Arial" w:hAnsi="Arial" w:cs="Arial"/>
                <w:noProof/>
              </w:rPr>
              <w:t>8</w:t>
            </w:r>
            <w:r w:rsidR="005876A3" w:rsidRPr="005876A3">
              <w:rPr>
                <w:rFonts w:ascii="Arial" w:eastAsiaTheme="minorEastAsia" w:hAnsi="Arial" w:cs="Arial"/>
                <w:noProof/>
                <w:lang/>
              </w:rPr>
              <w:tab/>
            </w:r>
            <w:r w:rsidR="005876A3" w:rsidRPr="005876A3">
              <w:rPr>
                <w:rStyle w:val="Hyperlink"/>
                <w:rFonts w:ascii="Arial" w:hAnsi="Arial" w:cs="Arial"/>
                <w:noProof/>
              </w:rPr>
              <w:t>Integration of Leadership Theories and Frameworks</w:t>
            </w:r>
            <w:r w:rsidR="005876A3" w:rsidRPr="005876A3">
              <w:rPr>
                <w:rFonts w:ascii="Arial" w:hAnsi="Arial" w:cs="Arial"/>
                <w:noProof/>
                <w:webHidden/>
              </w:rPr>
              <w:tab/>
            </w:r>
            <w:r w:rsidR="005876A3" w:rsidRPr="005876A3">
              <w:rPr>
                <w:rFonts w:ascii="Arial" w:hAnsi="Arial" w:cs="Arial"/>
                <w:noProof/>
                <w:webHidden/>
              </w:rPr>
              <w:fldChar w:fldCharType="begin"/>
            </w:r>
            <w:r w:rsidR="005876A3" w:rsidRPr="005876A3">
              <w:rPr>
                <w:rFonts w:ascii="Arial" w:hAnsi="Arial" w:cs="Arial"/>
                <w:noProof/>
                <w:webHidden/>
              </w:rPr>
              <w:instrText xml:space="preserve"> PAGEREF _Toc209699962 \h </w:instrText>
            </w:r>
            <w:r w:rsidR="005876A3" w:rsidRPr="005876A3">
              <w:rPr>
                <w:rFonts w:ascii="Arial" w:hAnsi="Arial" w:cs="Arial"/>
                <w:noProof/>
                <w:webHidden/>
              </w:rPr>
            </w:r>
            <w:r w:rsidR="005876A3" w:rsidRPr="005876A3">
              <w:rPr>
                <w:rFonts w:ascii="Arial" w:hAnsi="Arial" w:cs="Arial"/>
                <w:noProof/>
                <w:webHidden/>
              </w:rPr>
              <w:fldChar w:fldCharType="separate"/>
            </w:r>
            <w:r w:rsidR="005876A3" w:rsidRPr="005876A3">
              <w:rPr>
                <w:rFonts w:ascii="Arial" w:hAnsi="Arial" w:cs="Arial"/>
                <w:noProof/>
                <w:webHidden/>
              </w:rPr>
              <w:t>11</w:t>
            </w:r>
            <w:r w:rsidR="005876A3" w:rsidRPr="005876A3">
              <w:rPr>
                <w:rFonts w:ascii="Arial" w:hAnsi="Arial" w:cs="Arial"/>
                <w:noProof/>
                <w:webHidden/>
              </w:rPr>
              <w:fldChar w:fldCharType="end"/>
            </w:r>
          </w:hyperlink>
        </w:p>
        <w:p w14:paraId="490B4869" w14:textId="22DB7ECE" w:rsidR="005876A3" w:rsidRPr="005876A3" w:rsidRDefault="00706C78">
          <w:pPr>
            <w:pStyle w:val="TOC2"/>
            <w:tabs>
              <w:tab w:val="left" w:pos="960"/>
              <w:tab w:val="right" w:leader="dot" w:pos="9016"/>
            </w:tabs>
            <w:rPr>
              <w:rFonts w:ascii="Arial" w:eastAsiaTheme="minorEastAsia" w:hAnsi="Arial" w:cs="Arial"/>
              <w:noProof/>
              <w:lang/>
            </w:rPr>
          </w:pPr>
          <w:hyperlink w:anchor="_Toc209699963" w:history="1">
            <w:r w:rsidR="005876A3" w:rsidRPr="005876A3">
              <w:rPr>
                <w:rStyle w:val="Hyperlink"/>
                <w:rFonts w:ascii="Arial" w:hAnsi="Arial" w:cs="Arial"/>
                <w:noProof/>
              </w:rPr>
              <w:t>8.1</w:t>
            </w:r>
            <w:r w:rsidR="005876A3" w:rsidRPr="005876A3">
              <w:rPr>
                <w:rFonts w:ascii="Arial" w:eastAsiaTheme="minorEastAsia" w:hAnsi="Arial" w:cs="Arial"/>
                <w:noProof/>
                <w:lang/>
              </w:rPr>
              <w:tab/>
            </w:r>
            <w:r w:rsidR="005876A3" w:rsidRPr="005876A3">
              <w:rPr>
                <w:rStyle w:val="Hyperlink"/>
                <w:rFonts w:ascii="Arial" w:hAnsi="Arial" w:cs="Arial"/>
                <w:noProof/>
              </w:rPr>
              <w:t>Theoretical Foundation</w:t>
            </w:r>
            <w:r w:rsidR="005876A3" w:rsidRPr="005876A3">
              <w:rPr>
                <w:rFonts w:ascii="Arial" w:hAnsi="Arial" w:cs="Arial"/>
                <w:noProof/>
                <w:webHidden/>
              </w:rPr>
              <w:tab/>
            </w:r>
            <w:r w:rsidR="005876A3" w:rsidRPr="005876A3">
              <w:rPr>
                <w:rFonts w:ascii="Arial" w:hAnsi="Arial" w:cs="Arial"/>
                <w:noProof/>
                <w:webHidden/>
              </w:rPr>
              <w:fldChar w:fldCharType="begin"/>
            </w:r>
            <w:r w:rsidR="005876A3" w:rsidRPr="005876A3">
              <w:rPr>
                <w:rFonts w:ascii="Arial" w:hAnsi="Arial" w:cs="Arial"/>
                <w:noProof/>
                <w:webHidden/>
              </w:rPr>
              <w:instrText xml:space="preserve"> PAGEREF _Toc209699963 \h </w:instrText>
            </w:r>
            <w:r w:rsidR="005876A3" w:rsidRPr="005876A3">
              <w:rPr>
                <w:rFonts w:ascii="Arial" w:hAnsi="Arial" w:cs="Arial"/>
                <w:noProof/>
                <w:webHidden/>
              </w:rPr>
            </w:r>
            <w:r w:rsidR="005876A3" w:rsidRPr="005876A3">
              <w:rPr>
                <w:rFonts w:ascii="Arial" w:hAnsi="Arial" w:cs="Arial"/>
                <w:noProof/>
                <w:webHidden/>
              </w:rPr>
              <w:fldChar w:fldCharType="separate"/>
            </w:r>
            <w:r w:rsidR="005876A3" w:rsidRPr="005876A3">
              <w:rPr>
                <w:rFonts w:ascii="Arial" w:hAnsi="Arial" w:cs="Arial"/>
                <w:noProof/>
                <w:webHidden/>
              </w:rPr>
              <w:t>11</w:t>
            </w:r>
            <w:r w:rsidR="005876A3" w:rsidRPr="005876A3">
              <w:rPr>
                <w:rFonts w:ascii="Arial" w:hAnsi="Arial" w:cs="Arial"/>
                <w:noProof/>
                <w:webHidden/>
              </w:rPr>
              <w:fldChar w:fldCharType="end"/>
            </w:r>
          </w:hyperlink>
        </w:p>
        <w:p w14:paraId="50E5CF37" w14:textId="62E58DD4" w:rsidR="005876A3" w:rsidRPr="005876A3" w:rsidRDefault="00706C78">
          <w:pPr>
            <w:pStyle w:val="TOC1"/>
            <w:tabs>
              <w:tab w:val="left" w:pos="480"/>
              <w:tab w:val="right" w:leader="dot" w:pos="9016"/>
            </w:tabs>
            <w:rPr>
              <w:rFonts w:ascii="Arial" w:eastAsiaTheme="minorEastAsia" w:hAnsi="Arial" w:cs="Arial"/>
              <w:noProof/>
              <w:lang/>
            </w:rPr>
          </w:pPr>
          <w:hyperlink w:anchor="_Toc209699964" w:history="1">
            <w:r w:rsidR="005876A3" w:rsidRPr="005876A3">
              <w:rPr>
                <w:rStyle w:val="Hyperlink"/>
                <w:rFonts w:ascii="Arial" w:hAnsi="Arial" w:cs="Arial"/>
                <w:noProof/>
              </w:rPr>
              <w:t>9</w:t>
            </w:r>
            <w:r w:rsidR="005876A3" w:rsidRPr="005876A3">
              <w:rPr>
                <w:rFonts w:ascii="Arial" w:eastAsiaTheme="minorEastAsia" w:hAnsi="Arial" w:cs="Arial"/>
                <w:noProof/>
                <w:lang/>
              </w:rPr>
              <w:tab/>
            </w:r>
            <w:r w:rsidR="005876A3" w:rsidRPr="005876A3">
              <w:rPr>
                <w:rStyle w:val="Hyperlink"/>
                <w:rFonts w:ascii="Arial" w:hAnsi="Arial" w:cs="Arial"/>
                <w:noProof/>
              </w:rPr>
              <w:t>Framework Application</w:t>
            </w:r>
            <w:r w:rsidR="005876A3" w:rsidRPr="005876A3">
              <w:rPr>
                <w:rFonts w:ascii="Arial" w:hAnsi="Arial" w:cs="Arial"/>
                <w:noProof/>
                <w:webHidden/>
              </w:rPr>
              <w:tab/>
            </w:r>
            <w:r w:rsidR="005876A3" w:rsidRPr="005876A3">
              <w:rPr>
                <w:rFonts w:ascii="Arial" w:hAnsi="Arial" w:cs="Arial"/>
                <w:noProof/>
                <w:webHidden/>
              </w:rPr>
              <w:fldChar w:fldCharType="begin"/>
            </w:r>
            <w:r w:rsidR="005876A3" w:rsidRPr="005876A3">
              <w:rPr>
                <w:rFonts w:ascii="Arial" w:hAnsi="Arial" w:cs="Arial"/>
                <w:noProof/>
                <w:webHidden/>
              </w:rPr>
              <w:instrText xml:space="preserve"> PAGEREF _Toc209699964 \h </w:instrText>
            </w:r>
            <w:r w:rsidR="005876A3" w:rsidRPr="005876A3">
              <w:rPr>
                <w:rFonts w:ascii="Arial" w:hAnsi="Arial" w:cs="Arial"/>
                <w:noProof/>
                <w:webHidden/>
              </w:rPr>
            </w:r>
            <w:r w:rsidR="005876A3" w:rsidRPr="005876A3">
              <w:rPr>
                <w:rFonts w:ascii="Arial" w:hAnsi="Arial" w:cs="Arial"/>
                <w:noProof/>
                <w:webHidden/>
              </w:rPr>
              <w:fldChar w:fldCharType="separate"/>
            </w:r>
            <w:r w:rsidR="005876A3" w:rsidRPr="005876A3">
              <w:rPr>
                <w:rFonts w:ascii="Arial" w:hAnsi="Arial" w:cs="Arial"/>
                <w:noProof/>
                <w:webHidden/>
              </w:rPr>
              <w:t>11</w:t>
            </w:r>
            <w:r w:rsidR="005876A3" w:rsidRPr="005876A3">
              <w:rPr>
                <w:rFonts w:ascii="Arial" w:hAnsi="Arial" w:cs="Arial"/>
                <w:noProof/>
                <w:webHidden/>
              </w:rPr>
              <w:fldChar w:fldCharType="end"/>
            </w:r>
          </w:hyperlink>
        </w:p>
        <w:p w14:paraId="1B4B607A" w14:textId="70534E61" w:rsidR="005876A3" w:rsidRPr="005876A3" w:rsidRDefault="00706C78">
          <w:pPr>
            <w:pStyle w:val="TOC2"/>
            <w:tabs>
              <w:tab w:val="left" w:pos="960"/>
              <w:tab w:val="right" w:leader="dot" w:pos="9016"/>
            </w:tabs>
            <w:rPr>
              <w:rFonts w:ascii="Arial" w:eastAsiaTheme="minorEastAsia" w:hAnsi="Arial" w:cs="Arial"/>
              <w:noProof/>
              <w:lang/>
            </w:rPr>
          </w:pPr>
          <w:hyperlink w:anchor="_Toc209699965" w:history="1">
            <w:r w:rsidR="005876A3" w:rsidRPr="005876A3">
              <w:rPr>
                <w:rStyle w:val="Hyperlink"/>
                <w:rFonts w:ascii="Arial" w:hAnsi="Arial" w:cs="Arial"/>
                <w:noProof/>
              </w:rPr>
              <w:t>9.1</w:t>
            </w:r>
            <w:r w:rsidR="005876A3" w:rsidRPr="005876A3">
              <w:rPr>
                <w:rFonts w:ascii="Arial" w:eastAsiaTheme="minorEastAsia" w:hAnsi="Arial" w:cs="Arial"/>
                <w:noProof/>
                <w:lang/>
              </w:rPr>
              <w:tab/>
            </w:r>
            <w:r w:rsidR="005876A3" w:rsidRPr="005876A3">
              <w:rPr>
                <w:rStyle w:val="Hyperlink"/>
                <w:rFonts w:ascii="Arial" w:hAnsi="Arial" w:cs="Arial"/>
                <w:noProof/>
              </w:rPr>
              <w:t>Practical Implementation Considerations</w:t>
            </w:r>
            <w:r w:rsidR="005876A3" w:rsidRPr="005876A3">
              <w:rPr>
                <w:rFonts w:ascii="Arial" w:hAnsi="Arial" w:cs="Arial"/>
                <w:noProof/>
                <w:webHidden/>
              </w:rPr>
              <w:tab/>
            </w:r>
            <w:r w:rsidR="005876A3" w:rsidRPr="005876A3">
              <w:rPr>
                <w:rFonts w:ascii="Arial" w:hAnsi="Arial" w:cs="Arial"/>
                <w:noProof/>
                <w:webHidden/>
              </w:rPr>
              <w:fldChar w:fldCharType="begin"/>
            </w:r>
            <w:r w:rsidR="005876A3" w:rsidRPr="005876A3">
              <w:rPr>
                <w:rFonts w:ascii="Arial" w:hAnsi="Arial" w:cs="Arial"/>
                <w:noProof/>
                <w:webHidden/>
              </w:rPr>
              <w:instrText xml:space="preserve"> PAGEREF _Toc209699965 \h </w:instrText>
            </w:r>
            <w:r w:rsidR="005876A3" w:rsidRPr="005876A3">
              <w:rPr>
                <w:rFonts w:ascii="Arial" w:hAnsi="Arial" w:cs="Arial"/>
                <w:noProof/>
                <w:webHidden/>
              </w:rPr>
            </w:r>
            <w:r w:rsidR="005876A3" w:rsidRPr="005876A3">
              <w:rPr>
                <w:rFonts w:ascii="Arial" w:hAnsi="Arial" w:cs="Arial"/>
                <w:noProof/>
                <w:webHidden/>
              </w:rPr>
              <w:fldChar w:fldCharType="separate"/>
            </w:r>
            <w:r w:rsidR="005876A3" w:rsidRPr="005876A3">
              <w:rPr>
                <w:rFonts w:ascii="Arial" w:hAnsi="Arial" w:cs="Arial"/>
                <w:noProof/>
                <w:webHidden/>
              </w:rPr>
              <w:t>11</w:t>
            </w:r>
            <w:r w:rsidR="005876A3" w:rsidRPr="005876A3">
              <w:rPr>
                <w:rFonts w:ascii="Arial" w:hAnsi="Arial" w:cs="Arial"/>
                <w:noProof/>
                <w:webHidden/>
              </w:rPr>
              <w:fldChar w:fldCharType="end"/>
            </w:r>
          </w:hyperlink>
        </w:p>
        <w:p w14:paraId="35C0E696" w14:textId="6A1775F9" w:rsidR="005876A3" w:rsidRPr="005876A3" w:rsidRDefault="00706C78">
          <w:pPr>
            <w:pStyle w:val="TOC1"/>
            <w:tabs>
              <w:tab w:val="left" w:pos="720"/>
              <w:tab w:val="right" w:leader="dot" w:pos="9016"/>
            </w:tabs>
            <w:rPr>
              <w:rFonts w:ascii="Arial" w:eastAsiaTheme="minorEastAsia" w:hAnsi="Arial" w:cs="Arial"/>
              <w:noProof/>
              <w:lang/>
            </w:rPr>
          </w:pPr>
          <w:hyperlink w:anchor="_Toc209699966" w:history="1">
            <w:r w:rsidR="005876A3" w:rsidRPr="005876A3">
              <w:rPr>
                <w:rStyle w:val="Hyperlink"/>
                <w:rFonts w:ascii="Arial" w:hAnsi="Arial" w:cs="Arial"/>
                <w:noProof/>
              </w:rPr>
              <w:t>10</w:t>
            </w:r>
            <w:r w:rsidR="005876A3" w:rsidRPr="005876A3">
              <w:rPr>
                <w:rFonts w:ascii="Arial" w:eastAsiaTheme="minorEastAsia" w:hAnsi="Arial" w:cs="Arial"/>
                <w:noProof/>
                <w:lang/>
              </w:rPr>
              <w:tab/>
            </w:r>
            <w:r w:rsidR="005876A3" w:rsidRPr="005876A3">
              <w:rPr>
                <w:rStyle w:val="Hyperlink"/>
                <w:rFonts w:ascii="Arial" w:hAnsi="Arial" w:cs="Arial"/>
                <w:noProof/>
              </w:rPr>
              <w:t>References</w:t>
            </w:r>
            <w:r w:rsidR="005876A3" w:rsidRPr="005876A3">
              <w:rPr>
                <w:rFonts w:ascii="Arial" w:hAnsi="Arial" w:cs="Arial"/>
                <w:noProof/>
                <w:webHidden/>
              </w:rPr>
              <w:tab/>
            </w:r>
            <w:r w:rsidR="005876A3" w:rsidRPr="005876A3">
              <w:rPr>
                <w:rFonts w:ascii="Arial" w:hAnsi="Arial" w:cs="Arial"/>
                <w:noProof/>
                <w:webHidden/>
              </w:rPr>
              <w:fldChar w:fldCharType="begin"/>
            </w:r>
            <w:r w:rsidR="005876A3" w:rsidRPr="005876A3">
              <w:rPr>
                <w:rFonts w:ascii="Arial" w:hAnsi="Arial" w:cs="Arial"/>
                <w:noProof/>
                <w:webHidden/>
              </w:rPr>
              <w:instrText xml:space="preserve"> PAGEREF _Toc209699966 \h </w:instrText>
            </w:r>
            <w:r w:rsidR="005876A3" w:rsidRPr="005876A3">
              <w:rPr>
                <w:rFonts w:ascii="Arial" w:hAnsi="Arial" w:cs="Arial"/>
                <w:noProof/>
                <w:webHidden/>
              </w:rPr>
            </w:r>
            <w:r w:rsidR="005876A3" w:rsidRPr="005876A3">
              <w:rPr>
                <w:rFonts w:ascii="Arial" w:hAnsi="Arial" w:cs="Arial"/>
                <w:noProof/>
                <w:webHidden/>
              </w:rPr>
              <w:fldChar w:fldCharType="separate"/>
            </w:r>
            <w:r w:rsidR="005876A3" w:rsidRPr="005876A3">
              <w:rPr>
                <w:rFonts w:ascii="Arial" w:hAnsi="Arial" w:cs="Arial"/>
                <w:noProof/>
                <w:webHidden/>
              </w:rPr>
              <w:t>12</w:t>
            </w:r>
            <w:r w:rsidR="005876A3" w:rsidRPr="005876A3">
              <w:rPr>
                <w:rFonts w:ascii="Arial" w:hAnsi="Arial" w:cs="Arial"/>
                <w:noProof/>
                <w:webHidden/>
              </w:rPr>
              <w:fldChar w:fldCharType="end"/>
            </w:r>
          </w:hyperlink>
        </w:p>
        <w:p w14:paraId="1DC4E4A1" w14:textId="445AE029" w:rsidR="00BA3FB1" w:rsidRDefault="00BA3FB1" w:rsidP="00BA3FB1">
          <w:pPr>
            <w:jc w:val="center"/>
          </w:pPr>
          <w:r w:rsidRPr="005876A3">
            <w:rPr>
              <w:rFonts w:ascii="Arial" w:hAnsi="Arial" w:cs="Arial"/>
              <w:b/>
              <w:bCs/>
              <w:noProof/>
            </w:rPr>
            <w:fldChar w:fldCharType="end"/>
          </w:r>
        </w:p>
      </w:sdtContent>
    </w:sdt>
    <w:p w14:paraId="631FA92C" w14:textId="2161474A" w:rsidR="00BA3FB1" w:rsidRDefault="00BA3FB1" w:rsidP="007D741A">
      <w:pPr>
        <w:jc w:val="center"/>
        <w:rPr>
          <w:rFonts w:ascii="Arial" w:hAnsi="Arial" w:cs="Arial"/>
          <w:b/>
          <w:bCs/>
          <w:sz w:val="32"/>
          <w:szCs w:val="32"/>
        </w:rPr>
      </w:pPr>
      <w:r>
        <w:br w:type="page"/>
      </w:r>
      <w:r w:rsidR="007D741A" w:rsidRPr="007D741A">
        <w:rPr>
          <w:rFonts w:ascii="Arial" w:hAnsi="Arial" w:cs="Arial"/>
          <w:b/>
          <w:bCs/>
          <w:sz w:val="32"/>
          <w:szCs w:val="32"/>
        </w:rPr>
        <w:lastRenderedPageBreak/>
        <w:t>List of Figures</w:t>
      </w:r>
    </w:p>
    <w:p w14:paraId="59E1B550" w14:textId="282EE2A8" w:rsidR="007D741A" w:rsidRPr="007D741A" w:rsidRDefault="007D741A" w:rsidP="007D741A">
      <w:pPr>
        <w:pStyle w:val="TableofFigures"/>
        <w:tabs>
          <w:tab w:val="right" w:leader="dot" w:pos="9016"/>
        </w:tabs>
        <w:jc w:val="both"/>
        <w:rPr>
          <w:rFonts w:ascii="Arial" w:hAnsi="Arial" w:cs="Arial"/>
          <w:noProof/>
          <w:sz w:val="22"/>
          <w:szCs w:val="22"/>
        </w:rPr>
      </w:pPr>
      <w:r>
        <w:rPr>
          <w:rFonts w:ascii="Arial" w:hAnsi="Arial" w:cs="Arial"/>
          <w:b/>
          <w:bCs/>
        </w:rPr>
        <w:fldChar w:fldCharType="begin"/>
      </w:r>
      <w:r>
        <w:rPr>
          <w:rFonts w:ascii="Arial" w:hAnsi="Arial" w:cs="Arial"/>
          <w:b/>
          <w:bCs/>
        </w:rPr>
        <w:instrText xml:space="preserve"> TOC \h \z \c "Figure" </w:instrText>
      </w:r>
      <w:r>
        <w:rPr>
          <w:rFonts w:ascii="Arial" w:hAnsi="Arial" w:cs="Arial"/>
          <w:b/>
          <w:bCs/>
        </w:rPr>
        <w:fldChar w:fldCharType="separate"/>
      </w:r>
      <w:hyperlink w:anchor="_Toc209797959" w:history="1">
        <w:r w:rsidRPr="007D741A">
          <w:rPr>
            <w:rStyle w:val="Hyperlink"/>
            <w:rFonts w:ascii="Arial" w:hAnsi="Arial" w:cs="Arial"/>
            <w:noProof/>
            <w:sz w:val="22"/>
            <w:szCs w:val="22"/>
          </w:rPr>
          <w:t>Figure 1: Overview of Kingston Hospital NHS Foundation Trust Source (Kingston Hospital, 2024)</w:t>
        </w:r>
        <w:r w:rsidRPr="007D741A">
          <w:rPr>
            <w:rFonts w:ascii="Arial" w:hAnsi="Arial" w:cs="Arial"/>
            <w:noProof/>
            <w:webHidden/>
            <w:sz w:val="22"/>
            <w:szCs w:val="22"/>
          </w:rPr>
          <w:tab/>
        </w:r>
        <w:r w:rsidRPr="007D741A">
          <w:rPr>
            <w:rFonts w:ascii="Arial" w:hAnsi="Arial" w:cs="Arial"/>
            <w:noProof/>
            <w:webHidden/>
            <w:sz w:val="22"/>
            <w:szCs w:val="22"/>
          </w:rPr>
          <w:fldChar w:fldCharType="begin"/>
        </w:r>
        <w:r w:rsidRPr="007D741A">
          <w:rPr>
            <w:rFonts w:ascii="Arial" w:hAnsi="Arial" w:cs="Arial"/>
            <w:noProof/>
            <w:webHidden/>
            <w:sz w:val="22"/>
            <w:szCs w:val="22"/>
          </w:rPr>
          <w:instrText xml:space="preserve"> PAGEREF _Toc209797959 \h </w:instrText>
        </w:r>
        <w:r w:rsidRPr="007D741A">
          <w:rPr>
            <w:rFonts w:ascii="Arial" w:hAnsi="Arial" w:cs="Arial"/>
            <w:noProof/>
            <w:webHidden/>
            <w:sz w:val="22"/>
            <w:szCs w:val="22"/>
          </w:rPr>
        </w:r>
        <w:r w:rsidRPr="007D741A">
          <w:rPr>
            <w:rFonts w:ascii="Arial" w:hAnsi="Arial" w:cs="Arial"/>
            <w:noProof/>
            <w:webHidden/>
            <w:sz w:val="22"/>
            <w:szCs w:val="22"/>
          </w:rPr>
          <w:fldChar w:fldCharType="separate"/>
        </w:r>
        <w:r w:rsidRPr="007D741A">
          <w:rPr>
            <w:rFonts w:ascii="Arial" w:hAnsi="Arial" w:cs="Arial"/>
            <w:noProof/>
            <w:webHidden/>
            <w:sz w:val="22"/>
            <w:szCs w:val="22"/>
          </w:rPr>
          <w:t>3</w:t>
        </w:r>
        <w:r w:rsidRPr="007D741A">
          <w:rPr>
            <w:rFonts w:ascii="Arial" w:hAnsi="Arial" w:cs="Arial"/>
            <w:noProof/>
            <w:webHidden/>
            <w:sz w:val="22"/>
            <w:szCs w:val="22"/>
          </w:rPr>
          <w:fldChar w:fldCharType="end"/>
        </w:r>
      </w:hyperlink>
    </w:p>
    <w:p w14:paraId="42F5A204" w14:textId="63F66368" w:rsidR="007D741A" w:rsidRPr="007D741A" w:rsidRDefault="00706C78" w:rsidP="007D741A">
      <w:pPr>
        <w:pStyle w:val="TableofFigures"/>
        <w:tabs>
          <w:tab w:val="right" w:leader="dot" w:pos="9016"/>
        </w:tabs>
        <w:jc w:val="both"/>
        <w:rPr>
          <w:rFonts w:ascii="Arial" w:hAnsi="Arial" w:cs="Arial"/>
          <w:noProof/>
          <w:sz w:val="22"/>
          <w:szCs w:val="22"/>
        </w:rPr>
      </w:pPr>
      <w:hyperlink w:anchor="_Toc209797960" w:history="1">
        <w:r w:rsidR="007D741A" w:rsidRPr="007D741A">
          <w:rPr>
            <w:rStyle w:val="Hyperlink"/>
            <w:rFonts w:ascii="Arial" w:hAnsi="Arial" w:cs="Arial"/>
            <w:noProof/>
            <w:sz w:val="22"/>
            <w:szCs w:val="22"/>
          </w:rPr>
          <w:t>Figure 2:McKinsey 4Ds Framework Source (Self-made)</w:t>
        </w:r>
        <w:r w:rsidR="007D741A" w:rsidRPr="007D741A">
          <w:rPr>
            <w:rFonts w:ascii="Arial" w:hAnsi="Arial" w:cs="Arial"/>
            <w:noProof/>
            <w:webHidden/>
            <w:sz w:val="22"/>
            <w:szCs w:val="22"/>
          </w:rPr>
          <w:tab/>
        </w:r>
        <w:r w:rsidR="007D741A" w:rsidRPr="007D741A">
          <w:rPr>
            <w:rFonts w:ascii="Arial" w:hAnsi="Arial" w:cs="Arial"/>
            <w:noProof/>
            <w:webHidden/>
            <w:sz w:val="22"/>
            <w:szCs w:val="22"/>
          </w:rPr>
          <w:fldChar w:fldCharType="begin"/>
        </w:r>
        <w:r w:rsidR="007D741A" w:rsidRPr="007D741A">
          <w:rPr>
            <w:rFonts w:ascii="Arial" w:hAnsi="Arial" w:cs="Arial"/>
            <w:noProof/>
            <w:webHidden/>
            <w:sz w:val="22"/>
            <w:szCs w:val="22"/>
          </w:rPr>
          <w:instrText xml:space="preserve"> PAGEREF _Toc209797960 \h </w:instrText>
        </w:r>
        <w:r w:rsidR="007D741A" w:rsidRPr="007D741A">
          <w:rPr>
            <w:rFonts w:ascii="Arial" w:hAnsi="Arial" w:cs="Arial"/>
            <w:noProof/>
            <w:webHidden/>
            <w:sz w:val="22"/>
            <w:szCs w:val="22"/>
          </w:rPr>
        </w:r>
        <w:r w:rsidR="007D741A" w:rsidRPr="007D741A">
          <w:rPr>
            <w:rFonts w:ascii="Arial" w:hAnsi="Arial" w:cs="Arial"/>
            <w:noProof/>
            <w:webHidden/>
            <w:sz w:val="22"/>
            <w:szCs w:val="22"/>
          </w:rPr>
          <w:fldChar w:fldCharType="separate"/>
        </w:r>
        <w:r w:rsidR="007D741A" w:rsidRPr="007D741A">
          <w:rPr>
            <w:rFonts w:ascii="Arial" w:hAnsi="Arial" w:cs="Arial"/>
            <w:noProof/>
            <w:webHidden/>
            <w:sz w:val="22"/>
            <w:szCs w:val="22"/>
          </w:rPr>
          <w:t>5</w:t>
        </w:r>
        <w:r w:rsidR="007D741A" w:rsidRPr="007D741A">
          <w:rPr>
            <w:rFonts w:ascii="Arial" w:hAnsi="Arial" w:cs="Arial"/>
            <w:noProof/>
            <w:webHidden/>
            <w:sz w:val="22"/>
            <w:szCs w:val="22"/>
          </w:rPr>
          <w:fldChar w:fldCharType="end"/>
        </w:r>
      </w:hyperlink>
    </w:p>
    <w:p w14:paraId="64555921" w14:textId="70CACD69" w:rsidR="007D741A" w:rsidRPr="007D741A" w:rsidRDefault="00706C78" w:rsidP="007D741A">
      <w:pPr>
        <w:pStyle w:val="TableofFigures"/>
        <w:tabs>
          <w:tab w:val="right" w:leader="dot" w:pos="9016"/>
        </w:tabs>
        <w:jc w:val="both"/>
        <w:rPr>
          <w:rFonts w:ascii="Arial" w:hAnsi="Arial" w:cs="Arial"/>
          <w:noProof/>
          <w:sz w:val="22"/>
          <w:szCs w:val="22"/>
        </w:rPr>
      </w:pPr>
      <w:hyperlink w:anchor="_Toc209797961" w:history="1">
        <w:r w:rsidR="007D741A" w:rsidRPr="007D741A">
          <w:rPr>
            <w:rStyle w:val="Hyperlink"/>
            <w:rFonts w:ascii="Arial" w:hAnsi="Arial" w:cs="Arial"/>
            <w:noProof/>
            <w:sz w:val="22"/>
            <w:szCs w:val="22"/>
          </w:rPr>
          <w:t>Figure 3: Emotional intelligence framework Source (Goleman,2024)</w:t>
        </w:r>
        <w:r w:rsidR="007D741A" w:rsidRPr="007D741A">
          <w:rPr>
            <w:rFonts w:ascii="Arial" w:hAnsi="Arial" w:cs="Arial"/>
            <w:noProof/>
            <w:webHidden/>
            <w:sz w:val="22"/>
            <w:szCs w:val="22"/>
          </w:rPr>
          <w:tab/>
        </w:r>
        <w:r w:rsidR="007D741A" w:rsidRPr="007D741A">
          <w:rPr>
            <w:rFonts w:ascii="Arial" w:hAnsi="Arial" w:cs="Arial"/>
            <w:noProof/>
            <w:webHidden/>
            <w:sz w:val="22"/>
            <w:szCs w:val="22"/>
          </w:rPr>
          <w:fldChar w:fldCharType="begin"/>
        </w:r>
        <w:r w:rsidR="007D741A" w:rsidRPr="007D741A">
          <w:rPr>
            <w:rFonts w:ascii="Arial" w:hAnsi="Arial" w:cs="Arial"/>
            <w:noProof/>
            <w:webHidden/>
            <w:sz w:val="22"/>
            <w:szCs w:val="22"/>
          </w:rPr>
          <w:instrText xml:space="preserve"> PAGEREF _Toc209797961 \h </w:instrText>
        </w:r>
        <w:r w:rsidR="007D741A" w:rsidRPr="007D741A">
          <w:rPr>
            <w:rFonts w:ascii="Arial" w:hAnsi="Arial" w:cs="Arial"/>
            <w:noProof/>
            <w:webHidden/>
            <w:sz w:val="22"/>
            <w:szCs w:val="22"/>
          </w:rPr>
        </w:r>
        <w:r w:rsidR="007D741A" w:rsidRPr="007D741A">
          <w:rPr>
            <w:rFonts w:ascii="Arial" w:hAnsi="Arial" w:cs="Arial"/>
            <w:noProof/>
            <w:webHidden/>
            <w:sz w:val="22"/>
            <w:szCs w:val="22"/>
          </w:rPr>
          <w:fldChar w:fldCharType="separate"/>
        </w:r>
        <w:r w:rsidR="007D741A" w:rsidRPr="007D741A">
          <w:rPr>
            <w:rFonts w:ascii="Arial" w:hAnsi="Arial" w:cs="Arial"/>
            <w:noProof/>
            <w:webHidden/>
            <w:sz w:val="22"/>
            <w:szCs w:val="22"/>
          </w:rPr>
          <w:t>11</w:t>
        </w:r>
        <w:r w:rsidR="007D741A" w:rsidRPr="007D741A">
          <w:rPr>
            <w:rFonts w:ascii="Arial" w:hAnsi="Arial" w:cs="Arial"/>
            <w:noProof/>
            <w:webHidden/>
            <w:sz w:val="22"/>
            <w:szCs w:val="22"/>
          </w:rPr>
          <w:fldChar w:fldCharType="end"/>
        </w:r>
      </w:hyperlink>
    </w:p>
    <w:p w14:paraId="6F3F82E1" w14:textId="3949337C" w:rsidR="007D741A" w:rsidRPr="007D741A" w:rsidRDefault="007D741A" w:rsidP="007D741A">
      <w:pPr>
        <w:jc w:val="center"/>
        <w:rPr>
          <w:rFonts w:ascii="Arial" w:hAnsi="Arial" w:cs="Arial"/>
          <w:b/>
          <w:bCs/>
        </w:rPr>
      </w:pPr>
      <w:r>
        <w:rPr>
          <w:rFonts w:ascii="Arial" w:hAnsi="Arial" w:cs="Arial"/>
          <w:b/>
          <w:bCs/>
        </w:rPr>
        <w:fldChar w:fldCharType="end"/>
      </w:r>
    </w:p>
    <w:p w14:paraId="016BD89A" w14:textId="77777777" w:rsidR="007D741A" w:rsidRDefault="007D741A">
      <w:pPr>
        <w:rPr>
          <w:rFonts w:ascii="Arial" w:eastAsiaTheme="majorEastAsia" w:hAnsi="Arial" w:cstheme="majorBidi"/>
          <w:b/>
          <w:szCs w:val="40"/>
        </w:rPr>
      </w:pPr>
    </w:p>
    <w:p w14:paraId="1B4F4259" w14:textId="2E49DFE9" w:rsidR="00B26D90" w:rsidRPr="00B26D90" w:rsidRDefault="00B26D90" w:rsidP="00BA3FB1">
      <w:pPr>
        <w:pStyle w:val="Heading1"/>
      </w:pPr>
      <w:bookmarkStart w:id="1" w:name="_Toc209699943"/>
      <w:r w:rsidRPr="00B26D90">
        <w:t>Task 1: Digital Transformation Strategic Framework</w:t>
      </w:r>
      <w:bookmarkEnd w:id="1"/>
      <w:r w:rsidRPr="00B26D90">
        <w:t xml:space="preserve"> </w:t>
      </w:r>
    </w:p>
    <w:p w14:paraId="4AB11989" w14:textId="77777777" w:rsidR="00B26D90" w:rsidRPr="00BA3FB1" w:rsidRDefault="00B26D90" w:rsidP="00B26D90">
      <w:pPr>
        <w:pStyle w:val="Heading2"/>
      </w:pPr>
      <w:bookmarkStart w:id="2" w:name="_Toc209699944"/>
      <w:r w:rsidRPr="00BA3FB1">
        <w:t>Introduction</w:t>
      </w:r>
      <w:bookmarkEnd w:id="2"/>
    </w:p>
    <w:p w14:paraId="072D885F" w14:textId="65A0C48D" w:rsidR="00B26D90" w:rsidRDefault="00FE6DF3" w:rsidP="00B26D90">
      <w:pPr>
        <w:spacing w:line="360" w:lineRule="auto"/>
        <w:jc w:val="both"/>
        <w:rPr>
          <w:rFonts w:ascii="Arial" w:hAnsi="Arial" w:cs="Arial"/>
        </w:rPr>
      </w:pPr>
      <w:r w:rsidRPr="002C38B1">
        <w:rPr>
          <w:rFonts w:ascii="Arial" w:hAnsi="Arial" w:cs="Arial"/>
        </w:rPr>
        <w:t xml:space="preserve">Kingston Hospital NHS Foundation Trust </w:t>
      </w:r>
      <w:r w:rsidR="002C38B1" w:rsidRPr="002C38B1">
        <w:rPr>
          <w:rFonts w:ascii="Arial" w:hAnsi="Arial" w:cs="Arial"/>
        </w:rPr>
        <w:t xml:space="preserve">is a critical case study of the issues </w:t>
      </w:r>
      <w:r w:rsidR="00560E39">
        <w:rPr>
          <w:rFonts w:ascii="Arial" w:hAnsi="Arial" w:cs="Arial"/>
        </w:rPr>
        <w:t>surrounding healthcare digital transformation (Kingston Hospital</w:t>
      </w:r>
      <w:r w:rsidR="002C38B1" w:rsidRPr="002C38B1">
        <w:rPr>
          <w:rFonts w:ascii="Arial" w:hAnsi="Arial" w:cs="Arial"/>
        </w:rPr>
        <w:t xml:space="preserve">, 2024). The organisation is a large NHS trust that covers South West London, employs more than 3,500 </w:t>
      </w:r>
      <w:r w:rsidR="00560E39">
        <w:rPr>
          <w:rFonts w:ascii="Arial" w:hAnsi="Arial" w:cs="Arial"/>
        </w:rPr>
        <w:t xml:space="preserve">staff members, and has 500 beds, which means it needs to modernise its clinical systems without compromising </w:t>
      </w:r>
      <w:r w:rsidR="002C38B1" w:rsidRPr="002C38B1">
        <w:rPr>
          <w:rFonts w:ascii="Arial" w:hAnsi="Arial" w:cs="Arial"/>
        </w:rPr>
        <w:t xml:space="preserve">the high level of patient care (Kingston Hospital, 2024). The </w:t>
      </w:r>
      <w:r w:rsidR="00560E39">
        <w:rPr>
          <w:rFonts w:ascii="Arial" w:hAnsi="Arial" w:cs="Arial"/>
        </w:rPr>
        <w:t>current difficulty in achieving the longer deadline of March 2026 to implement Electronic Health Records within the framework of the £2 billion Frontline Digitisation programme highlights the immediate necessity of an overall digital transformation strategy that addresses the technological and organisational obstacles (Kingston Hospital, 2024).</w:t>
      </w:r>
    </w:p>
    <w:p w14:paraId="263D67AB" w14:textId="617D82D5" w:rsidR="00FE6DF3" w:rsidRPr="00FE6DF3" w:rsidRDefault="00BA3FB1" w:rsidP="00FE6DF3">
      <w:pPr>
        <w:spacing w:line="360" w:lineRule="auto"/>
        <w:jc w:val="center"/>
        <w:rPr>
          <w:rFonts w:ascii="Arial" w:hAnsi="Arial" w:cs="Arial"/>
        </w:rPr>
      </w:pPr>
      <w:r w:rsidRPr="00BA3FB1">
        <w:rPr>
          <w:rFonts w:ascii="Arial" w:hAnsi="Arial" w:cs="Arial"/>
          <w:noProof/>
          <w:lang w:val="en-US"/>
        </w:rPr>
        <w:drawing>
          <wp:inline distT="0" distB="0" distL="0" distR="0" wp14:anchorId="68E44C11" wp14:editId="03F7925B">
            <wp:extent cx="4063042" cy="2841338"/>
            <wp:effectExtent l="0" t="0" r="0" b="0"/>
            <wp:docPr id="3751233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123305" name=""/>
                    <pic:cNvPicPr/>
                  </pic:nvPicPr>
                  <pic:blipFill>
                    <a:blip r:embed="rId9"/>
                    <a:stretch>
                      <a:fillRect/>
                    </a:stretch>
                  </pic:blipFill>
                  <pic:spPr>
                    <a:xfrm>
                      <a:off x="0" y="0"/>
                      <a:ext cx="4065875" cy="2843319"/>
                    </a:xfrm>
                    <a:prstGeom prst="rect">
                      <a:avLst/>
                    </a:prstGeom>
                  </pic:spPr>
                </pic:pic>
              </a:graphicData>
            </a:graphic>
          </wp:inline>
        </w:drawing>
      </w:r>
    </w:p>
    <w:p w14:paraId="21EC98FC" w14:textId="01FF7441" w:rsidR="00FE6DF3" w:rsidRPr="00FE6DF3" w:rsidRDefault="00FE6DF3" w:rsidP="00FE6DF3">
      <w:pPr>
        <w:pStyle w:val="Caption"/>
        <w:jc w:val="center"/>
      </w:pPr>
      <w:bookmarkStart w:id="3" w:name="_Toc209797959"/>
      <w:r>
        <w:t xml:space="preserve">Figure </w:t>
      </w:r>
      <w:r w:rsidR="00706C78">
        <w:fldChar w:fldCharType="begin"/>
      </w:r>
      <w:r w:rsidR="00706C78">
        <w:instrText xml:space="preserve"> SEQ Figure \* ARABIC </w:instrText>
      </w:r>
      <w:r w:rsidR="00706C78">
        <w:fldChar w:fldCharType="separate"/>
      </w:r>
      <w:r w:rsidR="002A7606">
        <w:rPr>
          <w:noProof/>
        </w:rPr>
        <w:t>1</w:t>
      </w:r>
      <w:r w:rsidR="00706C78">
        <w:rPr>
          <w:noProof/>
        </w:rPr>
        <w:fldChar w:fldCharType="end"/>
      </w:r>
      <w:r>
        <w:t xml:space="preserve">: </w:t>
      </w:r>
      <w:r>
        <w:rPr>
          <w:rFonts w:ascii="Arial" w:hAnsi="Arial" w:cs="Arial"/>
        </w:rPr>
        <w:t xml:space="preserve">Overview of </w:t>
      </w:r>
      <w:r w:rsidRPr="002C38B1">
        <w:rPr>
          <w:rFonts w:ascii="Arial" w:hAnsi="Arial" w:cs="Arial"/>
        </w:rPr>
        <w:t xml:space="preserve">Kingston Hospital NHS Foundation </w:t>
      </w:r>
      <w:r w:rsidR="00381F86" w:rsidRPr="002C38B1">
        <w:rPr>
          <w:rFonts w:ascii="Arial" w:hAnsi="Arial" w:cs="Arial"/>
        </w:rPr>
        <w:t xml:space="preserve">Trust </w:t>
      </w:r>
      <w:r w:rsidR="00381F86">
        <w:rPr>
          <w:rFonts w:ascii="Arial" w:hAnsi="Arial" w:cs="Arial"/>
        </w:rPr>
        <w:t>Source</w:t>
      </w:r>
      <w:r>
        <w:rPr>
          <w:rFonts w:ascii="Arial" w:hAnsi="Arial" w:cs="Arial"/>
        </w:rPr>
        <w:t xml:space="preserve"> (Kingston Hospital, 2024)</w:t>
      </w:r>
      <w:bookmarkEnd w:id="3"/>
    </w:p>
    <w:p w14:paraId="78D551B1" w14:textId="77777777" w:rsidR="00B26D90" w:rsidRDefault="00B26D90" w:rsidP="00BA3FB1">
      <w:pPr>
        <w:pStyle w:val="Heading2"/>
      </w:pPr>
      <w:bookmarkStart w:id="4" w:name="_Toc209699945"/>
      <w:r w:rsidRPr="00B26D90">
        <w:lastRenderedPageBreak/>
        <w:t>Digital Capabilities Analysis</w:t>
      </w:r>
      <w:bookmarkEnd w:id="4"/>
    </w:p>
    <w:p w14:paraId="1EF4ACDB" w14:textId="00A36EED" w:rsidR="00B26D90" w:rsidRPr="00B26D90" w:rsidRDefault="0065681E" w:rsidP="00533623">
      <w:pPr>
        <w:spacing w:line="360" w:lineRule="auto"/>
        <w:jc w:val="both"/>
        <w:rPr>
          <w:rFonts w:ascii="Arial" w:hAnsi="Arial" w:cs="Arial"/>
        </w:rPr>
      </w:pPr>
      <w:r>
        <w:rPr>
          <w:rFonts w:ascii="Arial" w:hAnsi="Arial" w:cs="Arial"/>
        </w:rPr>
        <w:t xml:space="preserve">The </w:t>
      </w:r>
      <w:r w:rsidR="001902DB" w:rsidRPr="001902DB">
        <w:rPr>
          <w:rFonts w:ascii="Arial" w:hAnsi="Arial" w:cs="Arial"/>
        </w:rPr>
        <w:t>Kingston Hospital exhibits critical digital deficiencies</w:t>
      </w:r>
      <w:r w:rsidR="008F10F7">
        <w:rPr>
          <w:rFonts w:ascii="Arial" w:hAnsi="Arial" w:cs="Arial"/>
        </w:rPr>
        <w:t>, with fragmented legacy systems, resulting in misalignment between organisational</w:t>
      </w:r>
      <w:r w:rsidR="001902DB" w:rsidRPr="001902DB">
        <w:rPr>
          <w:rFonts w:ascii="Arial" w:hAnsi="Arial" w:cs="Arial"/>
        </w:rPr>
        <w:t xml:space="preserve"> objectives and technological capabilities. Infrastructure limitations include outdated hardware and insufficient cloud capacity, while </w:t>
      </w:r>
      <w:r>
        <w:rPr>
          <w:rFonts w:ascii="Arial" w:hAnsi="Arial" w:cs="Arial"/>
        </w:rPr>
        <w:t>digital literacy among the workforce varies significantly across</w:t>
      </w:r>
      <w:r w:rsidR="001902DB" w:rsidRPr="001902DB">
        <w:rPr>
          <w:rFonts w:ascii="Arial" w:hAnsi="Arial" w:cs="Arial"/>
        </w:rPr>
        <w:t xml:space="preserve"> departments</w:t>
      </w:r>
      <w:r w:rsidR="001902DB">
        <w:rPr>
          <w:rFonts w:ascii="Arial" w:hAnsi="Arial" w:cs="Arial"/>
        </w:rPr>
        <w:t xml:space="preserve"> (Brunner, Schuster,</w:t>
      </w:r>
      <w:r w:rsidR="001902DB" w:rsidRPr="00533623">
        <w:rPr>
          <w:rFonts w:ascii="Arial" w:hAnsi="Arial" w:cs="Arial"/>
        </w:rPr>
        <w:t xml:space="preserve"> and Lehmann, 2023)</w:t>
      </w:r>
      <w:r w:rsidR="001902DB" w:rsidRPr="001902DB">
        <w:rPr>
          <w:rFonts w:ascii="Arial" w:hAnsi="Arial" w:cs="Arial"/>
        </w:rPr>
        <w:t xml:space="preserve">. Patient-centered services remain underdeveloped with limited online functionality, minimal telemedicine capabilities, and restricted patient portals. Weak data analytics capabilities </w:t>
      </w:r>
      <w:r>
        <w:rPr>
          <w:rFonts w:ascii="Arial" w:hAnsi="Arial" w:cs="Arial"/>
        </w:rPr>
        <w:t xml:space="preserve">hinder comprehensive patient insights and </w:t>
      </w:r>
      <w:r w:rsidR="00AB3504">
        <w:rPr>
          <w:rFonts w:ascii="Arial" w:hAnsi="Arial" w:cs="Arial"/>
        </w:rPr>
        <w:t>the implementation of predictive analytics</w:t>
      </w:r>
      <w:r>
        <w:rPr>
          <w:rFonts w:ascii="Arial" w:hAnsi="Arial" w:cs="Arial"/>
        </w:rPr>
        <w:t>, leading to a reactive approach that scores</w:t>
      </w:r>
      <w:r w:rsidR="001902DB" w:rsidRPr="001902DB">
        <w:rPr>
          <w:rFonts w:ascii="Arial" w:hAnsi="Arial" w:cs="Arial"/>
        </w:rPr>
        <w:t xml:space="preserve"> approximately 40% on digital maturity frameworks</w:t>
      </w:r>
      <w:r>
        <w:rPr>
          <w:rFonts w:ascii="Arial" w:hAnsi="Arial" w:cs="Arial"/>
        </w:rPr>
        <w:t xml:space="preserve"> </w:t>
      </w:r>
      <w:r w:rsidRPr="00533623">
        <w:rPr>
          <w:rFonts w:ascii="Arial" w:hAnsi="Arial" w:cs="Arial"/>
        </w:rPr>
        <w:t>(Christy Harris Lemak et al., 2024)</w:t>
      </w:r>
      <w:r w:rsidR="00533623" w:rsidRPr="00533623">
        <w:rPr>
          <w:rFonts w:ascii="Arial" w:hAnsi="Arial" w:cs="Arial"/>
        </w:rPr>
        <w:t>.</w:t>
      </w:r>
    </w:p>
    <w:p w14:paraId="2B980A41" w14:textId="77777777" w:rsidR="00B26D90" w:rsidRPr="00B26D90" w:rsidRDefault="00B26D90" w:rsidP="00BA3FB1">
      <w:pPr>
        <w:pStyle w:val="Heading1"/>
      </w:pPr>
      <w:bookmarkStart w:id="5" w:name="_Toc209699946"/>
      <w:r w:rsidRPr="00B26D90">
        <w:t>Digital Transformation Framework Recommendation</w:t>
      </w:r>
      <w:bookmarkEnd w:id="5"/>
    </w:p>
    <w:p w14:paraId="02CE180A" w14:textId="3A4F33A4" w:rsidR="00B26D90" w:rsidRPr="00B26D90" w:rsidRDefault="002C38B1" w:rsidP="00B26D90">
      <w:pPr>
        <w:spacing w:line="360" w:lineRule="auto"/>
        <w:jc w:val="both"/>
        <w:rPr>
          <w:rFonts w:ascii="Arial" w:hAnsi="Arial" w:cs="Arial"/>
        </w:rPr>
      </w:pPr>
      <w:r w:rsidRPr="002C38B1">
        <w:rPr>
          <w:rFonts w:ascii="Arial" w:hAnsi="Arial" w:cs="Arial"/>
        </w:rPr>
        <w:t xml:space="preserve">The McKinsey 4Ds framework is the most suitable strategy </w:t>
      </w:r>
      <w:r w:rsidR="008A401E">
        <w:rPr>
          <w:rFonts w:ascii="Arial" w:hAnsi="Arial" w:cs="Arial"/>
        </w:rPr>
        <w:t>for the transformation journey at Kingston Hospital</w:t>
      </w:r>
      <w:r w:rsidR="00F00D8E">
        <w:rPr>
          <w:rFonts w:ascii="Arial" w:hAnsi="Arial" w:cs="Arial"/>
        </w:rPr>
        <w:t>, addressing</w:t>
      </w:r>
      <w:r w:rsidRPr="002C38B1">
        <w:rPr>
          <w:rFonts w:ascii="Arial" w:hAnsi="Arial" w:cs="Arial"/>
        </w:rPr>
        <w:t xml:space="preserve"> the complex healthcare environment and regulatory needs that an organisation faces</w:t>
      </w:r>
      <w:r w:rsidR="00B26D90" w:rsidRPr="00B26D90">
        <w:rPr>
          <w:rFonts w:ascii="Arial" w:hAnsi="Arial" w:cs="Arial"/>
        </w:rPr>
        <w:t>.</w:t>
      </w:r>
    </w:p>
    <w:p w14:paraId="377CE27E" w14:textId="77777777" w:rsidR="00B26D90" w:rsidRPr="00B26D90" w:rsidRDefault="00B26D90" w:rsidP="00BA3FB1">
      <w:pPr>
        <w:pStyle w:val="Heading2"/>
      </w:pPr>
      <w:bookmarkStart w:id="6" w:name="_Toc209699947"/>
      <w:r w:rsidRPr="00B26D90">
        <w:t>Discover Phase Implementation</w:t>
      </w:r>
      <w:bookmarkEnd w:id="6"/>
    </w:p>
    <w:p w14:paraId="4D09D1B8" w14:textId="5AF1C55D" w:rsidR="00B26D90" w:rsidRDefault="006A5F39" w:rsidP="00B26D90">
      <w:pPr>
        <w:spacing w:line="360" w:lineRule="auto"/>
        <w:jc w:val="both"/>
        <w:rPr>
          <w:rFonts w:ascii="Arial" w:hAnsi="Arial" w:cs="Arial"/>
        </w:rPr>
      </w:pPr>
      <w:r w:rsidRPr="006A5F39">
        <w:rPr>
          <w:rFonts w:ascii="Arial" w:hAnsi="Arial" w:cs="Arial"/>
        </w:rPr>
        <w:t>The discovery phase should engage all clinical units, administrative roles, and patients as stakeholders.  Digital maturity must be assessed using healthcare models</w:t>
      </w:r>
      <w:r w:rsidR="008A401E">
        <w:rPr>
          <w:rFonts w:ascii="Arial" w:hAnsi="Arial" w:cs="Arial"/>
        </w:rPr>
        <w:t xml:space="preserve">, such as the HIMSS Analytics EMRAM and the </w:t>
      </w:r>
      <w:r w:rsidRPr="006A5F39">
        <w:rPr>
          <w:rFonts w:ascii="Arial" w:hAnsi="Arial" w:cs="Arial"/>
        </w:rPr>
        <w:t xml:space="preserve">NHS Digital Maturity Assessment (Demir </w:t>
      </w:r>
      <w:r w:rsidR="008A401E">
        <w:rPr>
          <w:rFonts w:ascii="Arial" w:hAnsi="Arial" w:cs="Arial"/>
        </w:rPr>
        <w:t>&amp;</w:t>
      </w:r>
      <w:r w:rsidRPr="006A5F39">
        <w:rPr>
          <w:rFonts w:ascii="Arial" w:hAnsi="Arial" w:cs="Arial"/>
        </w:rPr>
        <w:t xml:space="preserve"> Kocaoglu, 2021).  To identify automation and integration opportunities, patient flows, clinical activities, and administration must be </w:t>
      </w:r>
      <w:r w:rsidR="008A401E">
        <w:rPr>
          <w:rFonts w:ascii="Arial" w:hAnsi="Arial" w:cs="Arial"/>
        </w:rPr>
        <w:t>process-mapped (Brunner, Schuster,</w:t>
      </w:r>
      <w:r w:rsidRPr="006A5F39">
        <w:rPr>
          <w:rFonts w:ascii="Arial" w:hAnsi="Arial" w:cs="Arial"/>
        </w:rPr>
        <w:t xml:space="preserve"> and Lehmann, 2023).  The ability to benchmark competitive performance against other NHS EHR implementations, such as Guy's and St </w:t>
      </w:r>
      <w:r w:rsidR="003E537E">
        <w:rPr>
          <w:rFonts w:ascii="Arial" w:hAnsi="Arial" w:cs="Arial"/>
        </w:rPr>
        <w:t>Thomas' NHS Foundation Trust and University College London Hospitals, can inform best practices and address implementation issues (Wang, Kung,</w:t>
      </w:r>
      <w:r w:rsidRPr="006A5F39">
        <w:rPr>
          <w:rFonts w:ascii="Arial" w:hAnsi="Arial" w:cs="Arial"/>
        </w:rPr>
        <w:t xml:space="preserve"> and Byrd, 2023)</w:t>
      </w:r>
      <w:r w:rsidR="00B26D90" w:rsidRPr="00B26D90">
        <w:rPr>
          <w:rFonts w:ascii="Arial" w:hAnsi="Arial" w:cs="Arial"/>
        </w:rPr>
        <w:t>.</w:t>
      </w:r>
    </w:p>
    <w:p w14:paraId="529B5B36" w14:textId="55007B35" w:rsidR="00BA3FB1" w:rsidRDefault="00BA3FB1" w:rsidP="00BA3FB1">
      <w:pPr>
        <w:jc w:val="center"/>
      </w:pPr>
      <w:r w:rsidRPr="00BA3FB1">
        <w:rPr>
          <w:noProof/>
          <w:lang w:val="en-US"/>
        </w:rPr>
        <w:lastRenderedPageBreak/>
        <w:drawing>
          <wp:inline distT="0" distB="0" distL="0" distR="0" wp14:anchorId="459CEC79" wp14:editId="7613E915">
            <wp:extent cx="4063042" cy="2953425"/>
            <wp:effectExtent l="0" t="0" r="0" b="0"/>
            <wp:docPr id="1267887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88723" name=""/>
                    <pic:cNvPicPr/>
                  </pic:nvPicPr>
                  <pic:blipFill>
                    <a:blip r:embed="rId10"/>
                    <a:stretch>
                      <a:fillRect/>
                    </a:stretch>
                  </pic:blipFill>
                  <pic:spPr>
                    <a:xfrm>
                      <a:off x="0" y="0"/>
                      <a:ext cx="4065014" cy="2954859"/>
                    </a:xfrm>
                    <a:prstGeom prst="rect">
                      <a:avLst/>
                    </a:prstGeom>
                  </pic:spPr>
                </pic:pic>
              </a:graphicData>
            </a:graphic>
          </wp:inline>
        </w:drawing>
      </w:r>
    </w:p>
    <w:p w14:paraId="41A5AE69" w14:textId="3EFF6001" w:rsidR="00FE6DF3" w:rsidRPr="00B26D90" w:rsidRDefault="00FE6DF3" w:rsidP="00FE6DF3">
      <w:pPr>
        <w:pStyle w:val="Caption"/>
        <w:jc w:val="center"/>
      </w:pPr>
      <w:bookmarkStart w:id="7" w:name="_Toc209797960"/>
      <w:r>
        <w:t xml:space="preserve">Figure </w:t>
      </w:r>
      <w:r w:rsidR="00706C78">
        <w:fldChar w:fldCharType="begin"/>
      </w:r>
      <w:r w:rsidR="00706C78">
        <w:instrText xml:space="preserve"> SEQ Figure \* ARABIC </w:instrText>
      </w:r>
      <w:r w:rsidR="00706C78">
        <w:fldChar w:fldCharType="separate"/>
      </w:r>
      <w:r w:rsidR="002A7606">
        <w:rPr>
          <w:noProof/>
        </w:rPr>
        <w:t>2</w:t>
      </w:r>
      <w:r w:rsidR="00706C78">
        <w:rPr>
          <w:noProof/>
        </w:rPr>
        <w:fldChar w:fldCharType="end"/>
      </w:r>
      <w:r>
        <w:t>:McKinsey 4Ds Framework Source (Self-made)</w:t>
      </w:r>
      <w:bookmarkEnd w:id="7"/>
    </w:p>
    <w:p w14:paraId="0CBF5770" w14:textId="77777777" w:rsidR="00B26D90" w:rsidRPr="00B26D90" w:rsidRDefault="00B26D90" w:rsidP="00BA3FB1">
      <w:pPr>
        <w:pStyle w:val="Heading2"/>
      </w:pPr>
      <w:bookmarkStart w:id="8" w:name="_Toc209699948"/>
      <w:r w:rsidRPr="00B26D90">
        <w:t>Design Phase Strategy</w:t>
      </w:r>
      <w:bookmarkEnd w:id="8"/>
    </w:p>
    <w:p w14:paraId="238A2421" w14:textId="5A0528BA" w:rsidR="00B26D90" w:rsidRPr="00B26D90" w:rsidRDefault="00DD3D71" w:rsidP="00B26D90">
      <w:pPr>
        <w:spacing w:line="360" w:lineRule="auto"/>
        <w:jc w:val="both"/>
        <w:rPr>
          <w:rFonts w:ascii="Arial" w:hAnsi="Arial" w:cs="Arial"/>
        </w:rPr>
      </w:pPr>
      <w:r w:rsidRPr="00DD3D71">
        <w:rPr>
          <w:rFonts w:ascii="Arial" w:hAnsi="Arial" w:cs="Arial"/>
        </w:rPr>
        <w:t xml:space="preserve">The design phase will use several technological architectures based on NHS Digital standards and interoperability needs.  Solution architecture should prioritise cloud-first strategies and NHS-approved vendors and frameworks (Sriharan et al., 2023).  To ensure </w:t>
      </w:r>
      <w:r w:rsidR="008A401E">
        <w:rPr>
          <w:rFonts w:ascii="Arial" w:hAnsi="Arial" w:cs="Arial"/>
        </w:rPr>
        <w:t>that technology provides value and does not disrupt patient care, clinical workflow redesign requires collaboration among medical staff (Sultan, Nor,</w:t>
      </w:r>
      <w:r w:rsidRPr="00DD3D71">
        <w:rPr>
          <w:rFonts w:ascii="Arial" w:hAnsi="Arial" w:cs="Arial"/>
        </w:rPr>
        <w:t xml:space="preserve"> and Abdullah, 2024).  The change management strategy adapts Kotter's eight phases to healthcare settings, focusing on clinical champion networks and peer-to-peer learning models</w:t>
      </w:r>
      <w:r w:rsidR="00B26D90" w:rsidRPr="00B26D90">
        <w:rPr>
          <w:rFonts w:ascii="Arial" w:hAnsi="Arial" w:cs="Arial"/>
        </w:rPr>
        <w:t>.</w:t>
      </w:r>
    </w:p>
    <w:p w14:paraId="0598C18F" w14:textId="77777777" w:rsidR="00B26D90" w:rsidRPr="00B26D90" w:rsidRDefault="00B26D90" w:rsidP="00BA3FB1">
      <w:pPr>
        <w:pStyle w:val="Heading2"/>
      </w:pPr>
      <w:bookmarkStart w:id="9" w:name="_Toc209699949"/>
      <w:r w:rsidRPr="00B26D90">
        <w:t>Deliver Phase Execution</w:t>
      </w:r>
      <w:bookmarkEnd w:id="9"/>
    </w:p>
    <w:p w14:paraId="50464DEF" w14:textId="4AA3ADCF" w:rsidR="00B26D90" w:rsidRPr="00B26D90" w:rsidRDefault="00CC40C6" w:rsidP="00B26D90">
      <w:pPr>
        <w:spacing w:line="360" w:lineRule="auto"/>
        <w:jc w:val="both"/>
        <w:rPr>
          <w:rFonts w:ascii="Arial" w:hAnsi="Arial" w:cs="Arial"/>
        </w:rPr>
      </w:pPr>
      <w:r w:rsidRPr="00CC40C6">
        <w:rPr>
          <w:rFonts w:ascii="Arial" w:hAnsi="Arial" w:cs="Arial"/>
        </w:rPr>
        <w:t xml:space="preserve">The implementation approach will start with simpler outpatient departments and move to critical care units.  Pilot initiatives in selected departments enable early improvement and risk reduction before large-scale deployment (Santarsieri et al., 2022).  Technical skills and clinical workflow integration are taught </w:t>
      </w:r>
      <w:r w:rsidR="00BF1CC9">
        <w:rPr>
          <w:rFonts w:ascii="Arial" w:hAnsi="Arial" w:cs="Arial"/>
        </w:rPr>
        <w:t>through rigorous training courses that utilize</w:t>
      </w:r>
      <w:r w:rsidRPr="00CC40C6">
        <w:rPr>
          <w:rFonts w:ascii="Arial" w:hAnsi="Arial" w:cs="Arial"/>
        </w:rPr>
        <w:t xml:space="preserve"> simulation and practice.  To prioritise patient safety during transition, continuous monitoring systems track implementation, user uptake, and clinical outcomes (Rivera, 2022)</w:t>
      </w:r>
      <w:r w:rsidR="00B26D90" w:rsidRPr="00B26D90">
        <w:rPr>
          <w:rFonts w:ascii="Arial" w:hAnsi="Arial" w:cs="Arial"/>
        </w:rPr>
        <w:t>.</w:t>
      </w:r>
    </w:p>
    <w:p w14:paraId="3428B280" w14:textId="77777777" w:rsidR="00B26D90" w:rsidRPr="00B26D90" w:rsidRDefault="00B26D90" w:rsidP="00BA3FB1">
      <w:pPr>
        <w:pStyle w:val="Heading2"/>
      </w:pPr>
      <w:bookmarkStart w:id="10" w:name="_Toc209699950"/>
      <w:r w:rsidRPr="00B26D90">
        <w:t>De-risk Phase Management</w:t>
      </w:r>
      <w:bookmarkEnd w:id="10"/>
    </w:p>
    <w:p w14:paraId="1854A8D3" w14:textId="0F113EEC" w:rsidR="00B26D90" w:rsidRPr="00B26D90" w:rsidRDefault="0072378B" w:rsidP="00B26D90">
      <w:pPr>
        <w:spacing w:line="360" w:lineRule="auto"/>
        <w:jc w:val="both"/>
        <w:rPr>
          <w:rFonts w:ascii="Arial" w:hAnsi="Arial" w:cs="Arial"/>
        </w:rPr>
      </w:pPr>
      <w:r w:rsidRPr="0072378B">
        <w:rPr>
          <w:rFonts w:ascii="Arial" w:hAnsi="Arial" w:cs="Arial"/>
        </w:rPr>
        <w:t xml:space="preserve">Risk management </w:t>
      </w:r>
      <w:r w:rsidR="00BF1CC9">
        <w:rPr>
          <w:rFonts w:ascii="Arial" w:hAnsi="Arial" w:cs="Arial"/>
        </w:rPr>
        <w:t>encompasses clinical safety management, led</w:t>
      </w:r>
      <w:r w:rsidRPr="0072378B">
        <w:rPr>
          <w:rFonts w:ascii="Arial" w:hAnsi="Arial" w:cs="Arial"/>
        </w:rPr>
        <w:t xml:space="preserve"> by qualified clinical informatics nurses and patient safety committees. Technical risk mitigation involves </w:t>
      </w:r>
      <w:r w:rsidRPr="0072378B">
        <w:rPr>
          <w:rFonts w:ascii="Arial" w:hAnsi="Arial" w:cs="Arial"/>
        </w:rPr>
        <w:lastRenderedPageBreak/>
        <w:t xml:space="preserve">sound backup systems, disaster recovery plans, and 24/7 support services during implementation </w:t>
      </w:r>
      <w:r w:rsidR="00BF1CC9" w:rsidRPr="0072378B">
        <w:rPr>
          <w:rFonts w:ascii="Arial" w:hAnsi="Arial" w:cs="Arial"/>
        </w:rPr>
        <w:t>stages (</w:t>
      </w:r>
      <w:r w:rsidRPr="0072378B">
        <w:rPr>
          <w:rFonts w:ascii="Arial" w:hAnsi="Arial" w:cs="Arial"/>
        </w:rPr>
        <w:t xml:space="preserve">Malik et al., 2024). </w:t>
      </w:r>
      <w:r w:rsidR="002C2E0C">
        <w:rPr>
          <w:rFonts w:ascii="Arial" w:hAnsi="Arial" w:cs="Arial"/>
        </w:rPr>
        <w:t>Change resistance management applies individualized coaching, peer mentoring, and recognition programs</w:t>
      </w:r>
      <w:r w:rsidRPr="0072378B">
        <w:rPr>
          <w:rFonts w:ascii="Arial" w:hAnsi="Arial" w:cs="Arial"/>
        </w:rPr>
        <w:t xml:space="preserve"> to motivate the adoption process. The performance monitoring systems also </w:t>
      </w:r>
      <w:r w:rsidR="000C0FC7">
        <w:rPr>
          <w:rFonts w:ascii="Arial" w:hAnsi="Arial" w:cs="Arial"/>
        </w:rPr>
        <w:t>track key indicators, including</w:t>
      </w:r>
      <w:r w:rsidRPr="0072378B">
        <w:rPr>
          <w:rFonts w:ascii="Arial" w:hAnsi="Arial" w:cs="Arial"/>
        </w:rPr>
        <w:t xml:space="preserve"> system availability, user satisfaction, clinical outcomes</w:t>
      </w:r>
      <w:r w:rsidR="002C2E0C">
        <w:rPr>
          <w:rFonts w:ascii="Arial" w:hAnsi="Arial" w:cs="Arial"/>
        </w:rPr>
        <w:t>,</w:t>
      </w:r>
      <w:r w:rsidRPr="0072378B">
        <w:rPr>
          <w:rFonts w:ascii="Arial" w:hAnsi="Arial" w:cs="Arial"/>
        </w:rPr>
        <w:t xml:space="preserve"> and financial performance, to ensure that transformation objectives are </w:t>
      </w:r>
      <w:r w:rsidR="00BF1CC9" w:rsidRPr="0072378B">
        <w:rPr>
          <w:rFonts w:ascii="Arial" w:hAnsi="Arial" w:cs="Arial"/>
        </w:rPr>
        <w:t>met (</w:t>
      </w:r>
      <w:r w:rsidRPr="0072378B">
        <w:rPr>
          <w:rFonts w:ascii="Arial" w:hAnsi="Arial" w:cs="Arial"/>
        </w:rPr>
        <w:t>Nandy, 2025)</w:t>
      </w:r>
      <w:r w:rsidR="00B26D90" w:rsidRPr="00B26D90">
        <w:rPr>
          <w:rFonts w:ascii="Arial" w:hAnsi="Arial" w:cs="Arial"/>
        </w:rPr>
        <w:t>.</w:t>
      </w:r>
    </w:p>
    <w:p w14:paraId="02DD75B5" w14:textId="77777777" w:rsidR="00B26D90" w:rsidRPr="00B26D90" w:rsidRDefault="00B26D90" w:rsidP="00BA3FB1">
      <w:pPr>
        <w:pStyle w:val="Heading1"/>
      </w:pPr>
      <w:bookmarkStart w:id="11" w:name="_Toc209699951"/>
      <w:r w:rsidRPr="00B26D90">
        <w:t>Implementation Action Plan</w:t>
      </w:r>
      <w:bookmarkEnd w:id="11"/>
    </w:p>
    <w:p w14:paraId="6A01E58C" w14:textId="5F315171" w:rsidR="00B26D90" w:rsidRDefault="00F008A9" w:rsidP="00B26D90">
      <w:pPr>
        <w:spacing w:line="360" w:lineRule="auto"/>
        <w:jc w:val="both"/>
        <w:rPr>
          <w:rFonts w:ascii="Arial" w:hAnsi="Arial" w:cs="Arial"/>
        </w:rPr>
      </w:pPr>
      <w:r w:rsidRPr="00F008A9">
        <w:rPr>
          <w:rFonts w:ascii="Arial" w:hAnsi="Arial" w:cs="Arial"/>
        </w:rPr>
        <w:t xml:space="preserve">The CEO of Leadership Organisation leads a Digital Transformation Board including clinical directors, IT executives, patient advocates, and external advisors.  Project governance follows the PRINCE2 approach, which specifies decision-making and escalation authority (Kokol et al., 2022).  Resources must be allocated strategically in many industries.  Equipment improvements, network upgrades, and cloud platform adoption cost 2.8 million.  Software </w:t>
      </w:r>
      <w:r w:rsidR="003E537E">
        <w:rPr>
          <w:rFonts w:ascii="Arial" w:hAnsi="Arial" w:cs="Arial"/>
        </w:rPr>
        <w:t>licensing and installation expenditures for EHR systems, integration platforms, and clinical decision support tools total £ 2.2 million</w:t>
      </w:r>
      <w:r w:rsidRPr="00F008A9">
        <w:rPr>
          <w:rFonts w:ascii="Arial" w:hAnsi="Arial" w:cs="Arial"/>
        </w:rPr>
        <w:t xml:space="preserve">.  Human resources investments of </w:t>
      </w:r>
      <w:r w:rsidR="003E537E">
        <w:rPr>
          <w:rFonts w:ascii="Arial" w:hAnsi="Arial" w:cs="Arial"/>
        </w:rPr>
        <w:t>£ 1.5 million support project-specific teams, external advice, and rigorous</w:t>
      </w:r>
      <w:r w:rsidRPr="00F008A9">
        <w:rPr>
          <w:rFonts w:ascii="Arial" w:hAnsi="Arial" w:cs="Arial"/>
        </w:rPr>
        <w:t xml:space="preserve"> training (Kingston Hospital, 2024)</w:t>
      </w:r>
      <w:r w:rsidR="00B26D90" w:rsidRPr="00B26D90">
        <w:rPr>
          <w:rFonts w:ascii="Arial" w:hAnsi="Arial" w:cs="Arial"/>
        </w:rPr>
        <w:t>.</w:t>
      </w:r>
    </w:p>
    <w:p w14:paraId="1C15A89A" w14:textId="77777777" w:rsidR="00BA3FB1" w:rsidRDefault="00BA3FB1" w:rsidP="00BA3FB1">
      <w:pPr>
        <w:spacing w:line="360" w:lineRule="auto"/>
        <w:jc w:val="both"/>
        <w:rPr>
          <w:rFonts w:ascii="Arial" w:hAnsi="Arial" w:cs="Arial"/>
          <w:b/>
          <w:bCs/>
        </w:rPr>
      </w:pPr>
      <w:r w:rsidRPr="00BA3FB1">
        <w:rPr>
          <w:rFonts w:ascii="Arial" w:hAnsi="Arial" w:cs="Arial"/>
          <w:b/>
          <w:bCs/>
        </w:rPr>
        <w:t>Resource Allocation and Timeline Overview</w:t>
      </w:r>
    </w:p>
    <w:p w14:paraId="4DF47C11" w14:textId="28F442F2" w:rsidR="00BA3FB1" w:rsidRPr="00B26D90" w:rsidRDefault="00B94B75" w:rsidP="00B26D90">
      <w:pPr>
        <w:spacing w:line="360" w:lineRule="auto"/>
        <w:jc w:val="both"/>
        <w:rPr>
          <w:rFonts w:ascii="Arial" w:hAnsi="Arial" w:cs="Arial"/>
        </w:rPr>
      </w:pPr>
      <w:r w:rsidRPr="00B94B75">
        <w:rPr>
          <w:rFonts w:ascii="Arial" w:hAnsi="Arial" w:cs="Arial"/>
          <w:noProof/>
          <w:lang w:val="en-US"/>
        </w:rPr>
        <w:drawing>
          <wp:inline distT="0" distB="0" distL="0" distR="0" wp14:anchorId="11BA1D77" wp14:editId="0966E803">
            <wp:extent cx="5731510" cy="3078480"/>
            <wp:effectExtent l="0" t="0" r="2540" b="7620"/>
            <wp:docPr id="16517674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767476" name=""/>
                    <pic:cNvPicPr/>
                  </pic:nvPicPr>
                  <pic:blipFill>
                    <a:blip r:embed="rId11"/>
                    <a:stretch>
                      <a:fillRect/>
                    </a:stretch>
                  </pic:blipFill>
                  <pic:spPr>
                    <a:xfrm>
                      <a:off x="0" y="0"/>
                      <a:ext cx="5731510" cy="3078480"/>
                    </a:xfrm>
                    <a:prstGeom prst="rect">
                      <a:avLst/>
                    </a:prstGeom>
                  </pic:spPr>
                </pic:pic>
              </a:graphicData>
            </a:graphic>
          </wp:inline>
        </w:drawing>
      </w:r>
    </w:p>
    <w:p w14:paraId="65D027DB" w14:textId="23640F20" w:rsidR="00B26D90" w:rsidRPr="00B26D90" w:rsidRDefault="00946A41" w:rsidP="00B26D90">
      <w:pPr>
        <w:spacing w:line="360" w:lineRule="auto"/>
        <w:jc w:val="both"/>
        <w:rPr>
          <w:rFonts w:ascii="Arial" w:hAnsi="Arial" w:cs="Arial"/>
        </w:rPr>
      </w:pPr>
      <w:r w:rsidRPr="00946A41">
        <w:rPr>
          <w:rFonts w:ascii="Arial" w:hAnsi="Arial" w:cs="Arial"/>
        </w:rPr>
        <w:t xml:space="preserve">The 24-month implementation timetable includes quarterly milestones and delivery checkpoints.  Phase One prepares infrastructure and selects the pilot department.  </w:t>
      </w:r>
      <w:r w:rsidRPr="00946A41">
        <w:rPr>
          <w:rFonts w:ascii="Arial" w:hAnsi="Arial" w:cs="Arial"/>
        </w:rPr>
        <w:lastRenderedPageBreak/>
        <w:t xml:space="preserve">Phase two </w:t>
      </w:r>
      <w:r w:rsidR="003E537E">
        <w:rPr>
          <w:rFonts w:ascii="Arial" w:hAnsi="Arial" w:cs="Arial"/>
        </w:rPr>
        <w:t>involves the rollout of EHRs in pilot locations, accompanied by intensive</w:t>
      </w:r>
      <w:r w:rsidRPr="00946A41">
        <w:rPr>
          <w:rFonts w:ascii="Arial" w:hAnsi="Arial" w:cs="Arial"/>
        </w:rPr>
        <w:t xml:space="preserve"> user </w:t>
      </w:r>
      <w:r w:rsidR="003E537E">
        <w:rPr>
          <w:rFonts w:ascii="Arial" w:hAnsi="Arial" w:cs="Arial"/>
        </w:rPr>
        <w:t>training and support</w:t>
      </w:r>
      <w:r w:rsidRPr="00946A41">
        <w:rPr>
          <w:rFonts w:ascii="Arial" w:hAnsi="Arial" w:cs="Arial"/>
        </w:rPr>
        <w:t>.  Optimisation and department-wide adoption occur in the third phase.  In phase four, operational support and improvement are established</w:t>
      </w:r>
      <w:r w:rsidR="00B26D90" w:rsidRPr="00B26D90">
        <w:rPr>
          <w:rFonts w:ascii="Arial" w:hAnsi="Arial" w:cs="Arial"/>
        </w:rPr>
        <w:t>.</w:t>
      </w:r>
    </w:p>
    <w:p w14:paraId="7D95DEB6" w14:textId="77777777" w:rsidR="00B26D90" w:rsidRPr="00B26D90" w:rsidRDefault="00B26D90" w:rsidP="00BA3FB1">
      <w:pPr>
        <w:pStyle w:val="Heading2"/>
      </w:pPr>
      <w:bookmarkStart w:id="12" w:name="_Toc209699952"/>
      <w:r w:rsidRPr="00B26D90">
        <w:t>Impact Assessment and Success Metrics</w:t>
      </w:r>
      <w:bookmarkEnd w:id="12"/>
    </w:p>
    <w:p w14:paraId="45C5C20C" w14:textId="69B85110" w:rsidR="00B26D90" w:rsidRDefault="00F23C53" w:rsidP="00F23C53">
      <w:pPr>
        <w:spacing w:line="360" w:lineRule="auto"/>
        <w:jc w:val="both"/>
        <w:rPr>
          <w:rFonts w:ascii="Arial" w:hAnsi="Arial" w:cs="Arial"/>
        </w:rPr>
      </w:pPr>
      <w:r w:rsidRPr="00F23C53">
        <w:rPr>
          <w:rFonts w:ascii="Arial" w:hAnsi="Arial" w:cs="Arial"/>
        </w:rPr>
        <w:t xml:space="preserve">Among the benefits </w:t>
      </w:r>
      <w:r w:rsidR="003E537E">
        <w:rPr>
          <w:rFonts w:ascii="Arial" w:hAnsi="Arial" w:cs="Arial"/>
        </w:rPr>
        <w:t xml:space="preserve">expected are fewer medication errors and improved clinical decision support systems, which will ultimately lead to safer patient care </w:t>
      </w:r>
      <w:r w:rsidRPr="00F23C53">
        <w:rPr>
          <w:rFonts w:ascii="Arial" w:hAnsi="Arial" w:cs="Arial"/>
        </w:rPr>
        <w:t>(Hauck, Rice, and Smith, 2022).  Efficiency streamlines administrative operations, improves information availability, and improves departmental care coordination.  From decreased administrative overhead, increased resource utilisation, and revenue cycle management, $3.2 million in annual savings are predicted (Khaw et al., 2022).</w:t>
      </w:r>
      <w:r>
        <w:rPr>
          <w:rFonts w:ascii="Arial" w:hAnsi="Arial" w:cs="Arial"/>
        </w:rPr>
        <w:t xml:space="preserve"> </w:t>
      </w:r>
      <w:r w:rsidRPr="00F23C53">
        <w:rPr>
          <w:rFonts w:ascii="Arial" w:hAnsi="Arial" w:cs="Arial"/>
        </w:rPr>
        <w:t xml:space="preserve"> The success assessment includes </w:t>
      </w:r>
      <w:r w:rsidR="003E537E">
        <w:rPr>
          <w:rFonts w:ascii="Arial" w:hAnsi="Arial" w:cs="Arial"/>
        </w:rPr>
        <w:t xml:space="preserve">a system availability rate of 99.9%, user adoption exceeding 95% within six months, and a patient safety rate of at least 25% reduction in </w:t>
      </w:r>
      <w:r w:rsidRPr="00F23C53">
        <w:rPr>
          <w:rFonts w:ascii="Arial" w:hAnsi="Arial" w:cs="Arial"/>
        </w:rPr>
        <w:t xml:space="preserve">adverse events.  Quality indicators </w:t>
      </w:r>
      <w:r w:rsidR="003E537E">
        <w:rPr>
          <w:rFonts w:ascii="Arial" w:hAnsi="Arial" w:cs="Arial"/>
        </w:rPr>
        <w:t>help monitor better healthcare outcomes, patient satisfaction, and staff engagement</w:t>
      </w:r>
      <w:r w:rsidRPr="00F23C53">
        <w:rPr>
          <w:rFonts w:ascii="Arial" w:hAnsi="Arial" w:cs="Arial"/>
        </w:rPr>
        <w:t xml:space="preserve"> (Kernick, 2022).  Budget compliance, ROI calculation, and operational cost reduction are </w:t>
      </w:r>
      <w:r w:rsidR="003E537E">
        <w:rPr>
          <w:rFonts w:ascii="Arial" w:hAnsi="Arial" w:cs="Arial"/>
        </w:rPr>
        <w:t xml:space="preserve">key financial performance criteria used to justify the value of transformation </w:t>
      </w:r>
      <w:r w:rsidRPr="00F23C53">
        <w:rPr>
          <w:rFonts w:ascii="Arial" w:hAnsi="Arial" w:cs="Arial"/>
        </w:rPr>
        <w:t>(Harris, Cortvriend, and Hyde, 2021)</w:t>
      </w:r>
      <w:r w:rsidR="00B26D90" w:rsidRPr="00B26D90">
        <w:rPr>
          <w:rFonts w:ascii="Arial" w:hAnsi="Arial" w:cs="Arial"/>
        </w:rPr>
        <w:t>.</w:t>
      </w:r>
    </w:p>
    <w:p w14:paraId="7D7A59F5" w14:textId="28D0124F" w:rsidR="00094541" w:rsidRDefault="00094541" w:rsidP="00094541">
      <w:pPr>
        <w:pStyle w:val="Heading1"/>
      </w:pPr>
      <w:bookmarkStart w:id="13" w:name="_Toc209699953"/>
      <w:r>
        <w:lastRenderedPageBreak/>
        <w:t>Task 2: T</w:t>
      </w:r>
      <w:r w:rsidRPr="00094541">
        <w:t xml:space="preserve">wo disruptive technologies </w:t>
      </w:r>
      <w:r>
        <w:t>and</w:t>
      </w:r>
      <w:r w:rsidRPr="00094541">
        <w:t xml:space="preserve"> techniques</w:t>
      </w:r>
      <w:bookmarkEnd w:id="13"/>
    </w:p>
    <w:p w14:paraId="29A1448E" w14:textId="1E78DD0E" w:rsidR="00094541" w:rsidRPr="00094541" w:rsidRDefault="00094541" w:rsidP="00094541">
      <w:pPr>
        <w:jc w:val="center"/>
      </w:pPr>
      <w:r w:rsidRPr="00094541">
        <w:rPr>
          <w:noProof/>
          <w:lang w:val="en-US"/>
        </w:rPr>
        <w:drawing>
          <wp:inline distT="0" distB="0" distL="0" distR="0" wp14:anchorId="1DC514F7" wp14:editId="2CC20805">
            <wp:extent cx="4172532" cy="5963482"/>
            <wp:effectExtent l="0" t="0" r="0" b="0"/>
            <wp:docPr id="11141945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194502" name=""/>
                    <pic:cNvPicPr/>
                  </pic:nvPicPr>
                  <pic:blipFill>
                    <a:blip r:embed="rId12"/>
                    <a:stretch>
                      <a:fillRect/>
                    </a:stretch>
                  </pic:blipFill>
                  <pic:spPr>
                    <a:xfrm>
                      <a:off x="0" y="0"/>
                      <a:ext cx="4172532" cy="5963482"/>
                    </a:xfrm>
                    <a:prstGeom prst="rect">
                      <a:avLst/>
                    </a:prstGeom>
                  </pic:spPr>
                </pic:pic>
              </a:graphicData>
            </a:graphic>
          </wp:inline>
        </w:drawing>
      </w:r>
    </w:p>
    <w:p w14:paraId="4EB20DB1" w14:textId="145345F3" w:rsidR="00B26D90" w:rsidRPr="00B26D90" w:rsidRDefault="00B26D90" w:rsidP="00BA3FB1">
      <w:pPr>
        <w:pStyle w:val="Heading1"/>
      </w:pPr>
      <w:bookmarkStart w:id="14" w:name="_Toc209699954"/>
      <w:r w:rsidRPr="00B26D90">
        <w:t>Task 3: Digital Leadership Styles Analysis</w:t>
      </w:r>
      <w:bookmarkEnd w:id="14"/>
      <w:r w:rsidRPr="00B26D90">
        <w:t xml:space="preserve"> </w:t>
      </w:r>
    </w:p>
    <w:p w14:paraId="1FC41625" w14:textId="77777777" w:rsidR="00B26D90" w:rsidRPr="00B26D90" w:rsidRDefault="00B26D90" w:rsidP="00BA3FB1">
      <w:pPr>
        <w:pStyle w:val="Heading2"/>
      </w:pPr>
      <w:bookmarkStart w:id="15" w:name="_Toc209699955"/>
      <w:r w:rsidRPr="00B26D90">
        <w:t>Introduction</w:t>
      </w:r>
      <w:bookmarkEnd w:id="15"/>
    </w:p>
    <w:p w14:paraId="409250EC" w14:textId="39D7A95A" w:rsidR="00B26D90" w:rsidRPr="00B26D90" w:rsidRDefault="00E43646" w:rsidP="00B26D90">
      <w:pPr>
        <w:spacing w:line="360" w:lineRule="auto"/>
        <w:jc w:val="both"/>
        <w:rPr>
          <w:rFonts w:ascii="Arial" w:hAnsi="Arial" w:cs="Arial"/>
        </w:rPr>
      </w:pPr>
      <w:r w:rsidRPr="00E43646">
        <w:rPr>
          <w:rFonts w:ascii="Arial" w:hAnsi="Arial" w:cs="Arial"/>
        </w:rPr>
        <w:t xml:space="preserve">The optimal way </w:t>
      </w:r>
      <w:r w:rsidR="003E537E">
        <w:rPr>
          <w:rFonts w:ascii="Arial" w:hAnsi="Arial" w:cs="Arial"/>
        </w:rPr>
        <w:t>to achieve effective digital transformation within healthcare organisations is through leadership strategies that consider complex technological, cultural, and operational challenges simultaneously</w:t>
      </w:r>
      <w:r w:rsidRPr="00E43646">
        <w:rPr>
          <w:rFonts w:ascii="Arial" w:hAnsi="Arial" w:cs="Arial"/>
        </w:rPr>
        <w:t xml:space="preserve">. The change process at Kingston Hospital needs leaders to overcome conventional healthcare hierarchies and promote the implementation of creative technologies. This analysis suggests two digital leadership styles that complement each other and </w:t>
      </w:r>
      <w:r w:rsidR="00ED7E38">
        <w:rPr>
          <w:rFonts w:ascii="Arial" w:hAnsi="Arial" w:cs="Arial"/>
        </w:rPr>
        <w:t>align with the cultural context of the organisation, its</w:t>
      </w:r>
      <w:r w:rsidRPr="00E43646">
        <w:rPr>
          <w:rFonts w:ascii="Arial" w:hAnsi="Arial" w:cs="Arial"/>
        </w:rPr>
        <w:t xml:space="preserve"> level of digital maturity, and the goals of transformation</w:t>
      </w:r>
      <w:r w:rsidR="00B26D90" w:rsidRPr="00B26D90">
        <w:rPr>
          <w:rFonts w:ascii="Arial" w:hAnsi="Arial" w:cs="Arial"/>
        </w:rPr>
        <w:t>.</w:t>
      </w:r>
    </w:p>
    <w:p w14:paraId="48375283" w14:textId="77777777" w:rsidR="00B26D90" w:rsidRPr="00B26D90" w:rsidRDefault="00B26D90" w:rsidP="00BA3FB1">
      <w:pPr>
        <w:pStyle w:val="Heading1"/>
      </w:pPr>
      <w:bookmarkStart w:id="16" w:name="_Toc209699956"/>
      <w:r w:rsidRPr="00B26D90">
        <w:lastRenderedPageBreak/>
        <w:t>Recommended Leadership Style 1: Hyperaware Agile Leadership</w:t>
      </w:r>
      <w:bookmarkEnd w:id="16"/>
    </w:p>
    <w:p w14:paraId="0D655132" w14:textId="77777777" w:rsidR="00B26D90" w:rsidRPr="00B26D90" w:rsidRDefault="00B26D90" w:rsidP="00BA3FB1">
      <w:pPr>
        <w:pStyle w:val="Heading2"/>
      </w:pPr>
      <w:bookmarkStart w:id="17" w:name="_Toc209699957"/>
      <w:r w:rsidRPr="00B26D90">
        <w:t>Justification and Organisational Alignment</w:t>
      </w:r>
      <w:bookmarkEnd w:id="17"/>
    </w:p>
    <w:p w14:paraId="32DB3714" w14:textId="249C584B" w:rsidR="00B26D90" w:rsidRPr="00B26D90" w:rsidRDefault="00B57A6C" w:rsidP="00B57A6C">
      <w:pPr>
        <w:spacing w:line="360" w:lineRule="auto"/>
        <w:jc w:val="both"/>
        <w:rPr>
          <w:rFonts w:ascii="Arial" w:hAnsi="Arial" w:cs="Arial"/>
        </w:rPr>
      </w:pPr>
      <w:r w:rsidRPr="00B57A6C">
        <w:rPr>
          <w:rFonts w:ascii="Arial" w:hAnsi="Arial" w:cs="Arial"/>
        </w:rPr>
        <w:t xml:space="preserve">If Kingston Hospital had to undergo a transition, hyper-aware agile leadership would be the most suitable fundamental leadership style to employ.  This leadership style combines environmental scanning with dynamic management </w:t>
      </w:r>
      <w:r w:rsidR="00ED7E38">
        <w:rPr>
          <w:rFonts w:ascii="Arial" w:hAnsi="Arial" w:cs="Arial"/>
        </w:rPr>
        <w:t>to handle the rapidly changing digital environment in healthcare effectively</w:t>
      </w:r>
      <w:r w:rsidRPr="00B57A6C">
        <w:rPr>
          <w:rFonts w:ascii="Arial" w:hAnsi="Arial" w:cs="Arial"/>
        </w:rPr>
        <w:t>.  The organisation's digital maturity requires leadership that can anticipate technological change and preserve clinical excellence (Haggerty, 2022a).</w:t>
      </w:r>
      <w:r w:rsidR="00B61B2B">
        <w:rPr>
          <w:rFonts w:ascii="Arial" w:hAnsi="Arial" w:cs="Arial"/>
        </w:rPr>
        <w:t xml:space="preserve"> </w:t>
      </w:r>
      <w:r w:rsidRPr="00B57A6C">
        <w:rPr>
          <w:rFonts w:ascii="Arial" w:hAnsi="Arial" w:cs="Arial"/>
        </w:rPr>
        <w:t xml:space="preserve">Kingston Hospital </w:t>
      </w:r>
      <w:r w:rsidR="00ED7E38">
        <w:rPr>
          <w:rFonts w:ascii="Arial" w:hAnsi="Arial" w:cs="Arial"/>
        </w:rPr>
        <w:t>requires hyper-aware executives who</w:t>
      </w:r>
      <w:r w:rsidRPr="00B57A6C">
        <w:rPr>
          <w:rFonts w:ascii="Arial" w:hAnsi="Arial" w:cs="Arial"/>
        </w:rPr>
        <w:t xml:space="preserve"> understand </w:t>
      </w:r>
      <w:r w:rsidR="008549EB">
        <w:rPr>
          <w:rFonts w:ascii="Arial" w:hAnsi="Arial" w:cs="Arial"/>
        </w:rPr>
        <w:t>developments in healthcare technology</w:t>
      </w:r>
      <w:r w:rsidRPr="00B57A6C">
        <w:rPr>
          <w:rFonts w:ascii="Arial" w:hAnsi="Arial" w:cs="Arial"/>
        </w:rPr>
        <w:t xml:space="preserve">, regulatory changes, and patient expectations (Gopal et al., 2023).  This environmental knowledge promotes proactive </w:t>
      </w:r>
      <w:r w:rsidR="00ED7E38">
        <w:rPr>
          <w:rFonts w:ascii="Arial" w:hAnsi="Arial" w:cs="Arial"/>
        </w:rPr>
        <w:t>decision-making over reactive approaches</w:t>
      </w:r>
      <w:r w:rsidRPr="00B57A6C">
        <w:rPr>
          <w:rFonts w:ascii="Arial" w:hAnsi="Arial" w:cs="Arial"/>
        </w:rPr>
        <w:t xml:space="preserve">, which helps reduce </w:t>
      </w:r>
      <w:r w:rsidR="008549EB">
        <w:rPr>
          <w:rFonts w:ascii="Arial" w:hAnsi="Arial" w:cs="Arial"/>
        </w:rPr>
        <w:t>delays in EHR adoption</w:t>
      </w:r>
      <w:r w:rsidRPr="00B57A6C">
        <w:rPr>
          <w:rFonts w:ascii="Arial" w:hAnsi="Arial" w:cs="Arial"/>
        </w:rPr>
        <w:t>.  In complex healthcare system deployments where requirements change over the project lifetime, agile leadership provides flexibility and experimentation (Group, 2022)</w:t>
      </w:r>
      <w:r w:rsidR="00B26D90" w:rsidRPr="00B26D90">
        <w:rPr>
          <w:rFonts w:ascii="Arial" w:hAnsi="Arial" w:cs="Arial"/>
        </w:rPr>
        <w:t>.</w:t>
      </w:r>
    </w:p>
    <w:p w14:paraId="1EDCB696" w14:textId="77777777" w:rsidR="00B26D90" w:rsidRPr="00B26D90" w:rsidRDefault="00B26D90" w:rsidP="00BA3FB1">
      <w:pPr>
        <w:pStyle w:val="Heading2"/>
      </w:pPr>
      <w:bookmarkStart w:id="18" w:name="_Toc209699958"/>
      <w:r w:rsidRPr="00B26D90">
        <w:t>Impact on Digital Transformation</w:t>
      </w:r>
      <w:bookmarkEnd w:id="18"/>
    </w:p>
    <w:p w14:paraId="377104AC" w14:textId="189C37ED" w:rsidR="00B26D90" w:rsidRPr="00B26D90" w:rsidRDefault="00A207BF" w:rsidP="00E43646">
      <w:pPr>
        <w:spacing w:line="360" w:lineRule="auto"/>
        <w:jc w:val="both"/>
        <w:rPr>
          <w:rFonts w:ascii="Arial" w:hAnsi="Arial" w:cs="Arial"/>
        </w:rPr>
      </w:pPr>
      <w:r w:rsidRPr="00A207BF">
        <w:rPr>
          <w:rFonts w:ascii="Arial" w:hAnsi="Arial" w:cs="Arial"/>
        </w:rPr>
        <w:t>Hyper-aware agile leadership manages change with continual input and adaptive planning (Demir &amp; Kocaoglu, 2021).   These leaders employ the Kotter change management framework with agile adjustments to build urgency by communicating a clear purpose and being flexible in implementation.   Agile leadership iteratively solves technical issues, solicits user feedback, and minimises resistance through inclusive problem-solving (Flanding, Grabman, and Cox, 2022)</w:t>
      </w:r>
      <w:r w:rsidR="00E43646" w:rsidRPr="00E43646">
        <w:rPr>
          <w:rFonts w:ascii="Arial" w:hAnsi="Arial" w:cs="Arial"/>
        </w:rPr>
        <w:t>.</w:t>
      </w:r>
      <w:r w:rsidR="00AA2C35">
        <w:rPr>
          <w:rFonts w:ascii="Arial" w:hAnsi="Arial" w:cs="Arial"/>
        </w:rPr>
        <w:t xml:space="preserve"> </w:t>
      </w:r>
      <w:r w:rsidR="00E047C9" w:rsidRPr="00E047C9">
        <w:rPr>
          <w:rFonts w:ascii="Arial" w:hAnsi="Arial" w:cs="Arial"/>
        </w:rPr>
        <w:t xml:space="preserve">Within the bounds of clinical safety, innovation facilitation takes place in the context of calibrated risk-taking and experimental attitudes.  Hyper-aware, agile hospital leaders create innovation labs where staff </w:t>
      </w:r>
      <w:r w:rsidR="00881543">
        <w:rPr>
          <w:rFonts w:ascii="Arial" w:hAnsi="Arial" w:cs="Arial"/>
        </w:rPr>
        <w:t>can test new technologies and operations without compromising</w:t>
      </w:r>
      <w:r w:rsidR="00E047C9" w:rsidRPr="00E047C9">
        <w:rPr>
          <w:rFonts w:ascii="Arial" w:hAnsi="Arial" w:cs="Arial"/>
        </w:rPr>
        <w:t xml:space="preserve"> patient care.  This method fosters bottom-up innovation and top-down strategic alignment.  Collective leadership methods empower clinical staff to become change partners, not change receivers, which underpins employee engagement initiatives (Cognativ.com, 2025).  Hyperaware agile leaders accelerate change with clinical champion networks, cross-functional teams, and peer learning.  Recognition systems reinforce desired organisational behaviours by rewarding </w:t>
      </w:r>
      <w:r w:rsidR="003E537E">
        <w:rPr>
          <w:rFonts w:ascii="Arial" w:hAnsi="Arial" w:cs="Arial"/>
        </w:rPr>
        <w:t xml:space="preserve">innovation in technology and healthcare practice </w:t>
      </w:r>
      <w:r w:rsidR="00E047C9" w:rsidRPr="00E047C9">
        <w:rPr>
          <w:rFonts w:ascii="Arial" w:hAnsi="Arial" w:cs="Arial"/>
        </w:rPr>
        <w:t>(C. Vincent, 2025)</w:t>
      </w:r>
      <w:r w:rsidR="00B26D90" w:rsidRPr="00B26D90">
        <w:rPr>
          <w:rFonts w:ascii="Arial" w:hAnsi="Arial" w:cs="Arial"/>
        </w:rPr>
        <w:t>.</w:t>
      </w:r>
    </w:p>
    <w:p w14:paraId="05CD0C9C" w14:textId="77777777" w:rsidR="00B26D90" w:rsidRPr="00B26D90" w:rsidRDefault="00B26D90" w:rsidP="00BA3FB1">
      <w:pPr>
        <w:pStyle w:val="Heading1"/>
      </w:pPr>
      <w:bookmarkStart w:id="19" w:name="_Toc209699959"/>
      <w:r w:rsidRPr="00B26D90">
        <w:lastRenderedPageBreak/>
        <w:t>Recommended Leadership Style 2: Ethical-Tech Leadership</w:t>
      </w:r>
      <w:bookmarkEnd w:id="19"/>
    </w:p>
    <w:p w14:paraId="26697326" w14:textId="77777777" w:rsidR="00B26D90" w:rsidRPr="00B26D90" w:rsidRDefault="00B26D90" w:rsidP="00BA3FB1">
      <w:pPr>
        <w:pStyle w:val="Heading2"/>
      </w:pPr>
      <w:bookmarkStart w:id="20" w:name="_Toc209699960"/>
      <w:r w:rsidRPr="00B26D90">
        <w:t>Rationale for Selection</w:t>
      </w:r>
      <w:bookmarkEnd w:id="20"/>
    </w:p>
    <w:p w14:paraId="7BC43455" w14:textId="158A063F" w:rsidR="00B26D90" w:rsidRPr="00B26D90" w:rsidRDefault="00741E65" w:rsidP="00741E65">
      <w:pPr>
        <w:spacing w:line="360" w:lineRule="auto"/>
        <w:jc w:val="both"/>
        <w:rPr>
          <w:rFonts w:ascii="Arial" w:hAnsi="Arial" w:cs="Arial"/>
        </w:rPr>
      </w:pPr>
      <w:r w:rsidRPr="00741E65">
        <w:rPr>
          <w:rFonts w:ascii="Arial" w:hAnsi="Arial" w:cs="Arial"/>
        </w:rPr>
        <w:t xml:space="preserve">In addition to digital transformation in healthcare, </w:t>
      </w:r>
      <w:r w:rsidR="003E537E">
        <w:rPr>
          <w:rFonts w:ascii="Arial" w:hAnsi="Arial" w:cs="Arial"/>
        </w:rPr>
        <w:t>ethical tech leadership may address unique ethical issues related to the use of medical technology</w:t>
      </w:r>
      <w:r w:rsidRPr="00741E65">
        <w:rPr>
          <w:rFonts w:ascii="Arial" w:hAnsi="Arial" w:cs="Arial"/>
        </w:rPr>
        <w:t xml:space="preserve">.  This leadership strategy </w:t>
      </w:r>
      <w:r w:rsidR="003E537E">
        <w:rPr>
          <w:rFonts w:ascii="Arial" w:hAnsi="Arial" w:cs="Arial"/>
        </w:rPr>
        <w:t>prioritizes patient privacy, data security, and equitable access to technology to promote innovation and efficiency (Brunner, Schuster,</w:t>
      </w:r>
      <w:r w:rsidRPr="00741E65">
        <w:rPr>
          <w:rFonts w:ascii="Arial" w:hAnsi="Arial" w:cs="Arial"/>
        </w:rPr>
        <w:t xml:space="preserve"> and Lehmann, 2023).</w:t>
      </w:r>
      <w:r>
        <w:rPr>
          <w:rFonts w:ascii="Arial" w:hAnsi="Arial" w:cs="Arial"/>
        </w:rPr>
        <w:t xml:space="preserve"> </w:t>
      </w:r>
      <w:r w:rsidRPr="00741E65">
        <w:rPr>
          <w:rFonts w:ascii="Arial" w:hAnsi="Arial" w:cs="Arial"/>
        </w:rPr>
        <w:t xml:space="preserve">Healthcare businesses face </w:t>
      </w:r>
      <w:r w:rsidR="003E537E">
        <w:rPr>
          <w:rFonts w:ascii="Arial" w:hAnsi="Arial" w:cs="Arial"/>
        </w:rPr>
        <w:t>complex ethical challenges related to</w:t>
      </w:r>
      <w:r w:rsidRPr="00741E65">
        <w:rPr>
          <w:rFonts w:ascii="Arial" w:hAnsi="Arial" w:cs="Arial"/>
        </w:rPr>
        <w:t xml:space="preserve"> patient data, AI, and technology in care delivery.  Kingston Hospital </w:t>
      </w:r>
      <w:r w:rsidR="003E537E">
        <w:rPr>
          <w:rFonts w:ascii="Arial" w:hAnsi="Arial" w:cs="Arial"/>
        </w:rPr>
        <w:t>requires leaders who can balance ethics with driving change and improving clinical outcomes (Harris, Cortvriend,</w:t>
      </w:r>
      <w:r w:rsidRPr="00741E65">
        <w:rPr>
          <w:rFonts w:ascii="Arial" w:hAnsi="Arial" w:cs="Arial"/>
        </w:rPr>
        <w:t xml:space="preserve"> and Hyde, 2021).  </w:t>
      </w:r>
      <w:r w:rsidR="003E537E">
        <w:rPr>
          <w:rFonts w:ascii="Arial" w:hAnsi="Arial" w:cs="Arial"/>
        </w:rPr>
        <w:t>Ethical tech executives blend</w:t>
      </w:r>
      <w:r w:rsidRPr="00741E65">
        <w:rPr>
          <w:rFonts w:ascii="Arial" w:hAnsi="Arial" w:cs="Arial"/>
        </w:rPr>
        <w:t xml:space="preserve"> innovation and accountability to ensure that technology benefits patients, not just operational efficiency</w:t>
      </w:r>
      <w:r w:rsidR="00B26D90" w:rsidRPr="00B26D90">
        <w:rPr>
          <w:rFonts w:ascii="Arial" w:hAnsi="Arial" w:cs="Arial"/>
        </w:rPr>
        <w:t>.</w:t>
      </w:r>
    </w:p>
    <w:p w14:paraId="3118A474" w14:textId="77777777" w:rsidR="00B26D90" w:rsidRPr="00B26D90" w:rsidRDefault="00B26D90" w:rsidP="00BA3FB1">
      <w:pPr>
        <w:pStyle w:val="Heading2"/>
      </w:pPr>
      <w:bookmarkStart w:id="21" w:name="_Toc209699961"/>
      <w:r w:rsidRPr="00B26D90">
        <w:t>Digital Transformation Impact Analysis</w:t>
      </w:r>
      <w:bookmarkEnd w:id="21"/>
    </w:p>
    <w:p w14:paraId="5E39E222" w14:textId="76480D41" w:rsidR="00B26D90" w:rsidRPr="00B26D90" w:rsidRDefault="008504D6" w:rsidP="00B26D90">
      <w:pPr>
        <w:spacing w:line="360" w:lineRule="auto"/>
        <w:jc w:val="both"/>
        <w:rPr>
          <w:rFonts w:ascii="Arial" w:hAnsi="Arial" w:cs="Arial"/>
        </w:rPr>
      </w:pPr>
      <w:r w:rsidRPr="008504D6">
        <w:rPr>
          <w:rFonts w:ascii="Arial" w:hAnsi="Arial" w:cs="Arial"/>
        </w:rPr>
        <w:t xml:space="preserve">Ethical frameworks inspect all technology for patient privacy, care equity, and clinical autonomy before implementation.   Ethical tech leaders </w:t>
      </w:r>
      <w:r w:rsidR="007812F7">
        <w:rPr>
          <w:rFonts w:ascii="Arial" w:hAnsi="Arial" w:cs="Arial"/>
        </w:rPr>
        <w:t xml:space="preserve">establish digital health ethics committees to oversee and advise on </w:t>
      </w:r>
      <w:r w:rsidRPr="008504D6">
        <w:rPr>
          <w:rFonts w:ascii="Arial" w:hAnsi="Arial" w:cs="Arial"/>
        </w:rPr>
        <w:t xml:space="preserve">digital health activities (Malik et al., 2024).   Overcoming healthcare workers' </w:t>
      </w:r>
      <w:r w:rsidR="007812F7">
        <w:rPr>
          <w:rFonts w:ascii="Arial" w:hAnsi="Arial" w:cs="Arial"/>
        </w:rPr>
        <w:t xml:space="preserve">skepticism of new technologies requires </w:t>
      </w:r>
      <w:r w:rsidR="00775066">
        <w:rPr>
          <w:rFonts w:ascii="Arial" w:hAnsi="Arial" w:cs="Arial"/>
        </w:rPr>
        <w:t>building</w:t>
      </w:r>
      <w:r w:rsidR="007812F7">
        <w:rPr>
          <w:rFonts w:ascii="Arial" w:hAnsi="Arial" w:cs="Arial"/>
        </w:rPr>
        <w:t xml:space="preserve"> trust</w:t>
      </w:r>
      <w:r w:rsidRPr="008504D6">
        <w:rPr>
          <w:rFonts w:ascii="Arial" w:hAnsi="Arial" w:cs="Arial"/>
        </w:rPr>
        <w:t xml:space="preserve">.   Ethical tech leaders communicate openly and make ethical judgements to promote technology confidence and prioritise clinical values and patient health (Rivera, 2022).   This method </w:t>
      </w:r>
      <w:r w:rsidR="007812F7">
        <w:rPr>
          <w:rFonts w:ascii="Arial" w:hAnsi="Arial" w:cs="Arial"/>
        </w:rPr>
        <w:t>reduces opposition by aligning technology with the values and patient care priorities of healthcare personnel</w:t>
      </w:r>
      <w:r w:rsidRPr="008504D6">
        <w:rPr>
          <w:rFonts w:ascii="Arial" w:hAnsi="Arial" w:cs="Arial"/>
        </w:rPr>
        <w:t>.   Ethics-tech leadership simplifies and actively addresses data security, clinical governance, and professional regulatory obligations (Christy Harris Lemak et al., 2024).   The proactive strategy removes regulatory hurdles that may delay deployment and assures technology use for years</w:t>
      </w:r>
      <w:r w:rsidR="00B26D90" w:rsidRPr="00B26D90">
        <w:rPr>
          <w:rFonts w:ascii="Arial" w:hAnsi="Arial" w:cs="Arial"/>
        </w:rPr>
        <w:t>.</w:t>
      </w:r>
    </w:p>
    <w:p w14:paraId="6DA51F72" w14:textId="77777777" w:rsidR="00B26D90" w:rsidRPr="00B26D90" w:rsidRDefault="00B26D90" w:rsidP="00BA3FB1">
      <w:pPr>
        <w:pStyle w:val="Heading1"/>
      </w:pPr>
      <w:bookmarkStart w:id="22" w:name="_Toc209699962"/>
      <w:r w:rsidRPr="00B26D90">
        <w:t>Integration of Leadership Theories and Frameworks</w:t>
      </w:r>
      <w:bookmarkEnd w:id="22"/>
    </w:p>
    <w:p w14:paraId="72B4443C" w14:textId="77777777" w:rsidR="00B26D90" w:rsidRPr="00B26D90" w:rsidRDefault="00B26D90" w:rsidP="00BA3FB1">
      <w:pPr>
        <w:pStyle w:val="Heading2"/>
      </w:pPr>
      <w:bookmarkStart w:id="23" w:name="_Toc209699963"/>
      <w:r w:rsidRPr="00B26D90">
        <w:t>Theoretical Foundation</w:t>
      </w:r>
      <w:bookmarkEnd w:id="23"/>
    </w:p>
    <w:p w14:paraId="13EF249E" w14:textId="025A485F" w:rsidR="00B26D90" w:rsidRPr="00B26D90" w:rsidRDefault="00E43646" w:rsidP="00B26D90">
      <w:pPr>
        <w:spacing w:line="360" w:lineRule="auto"/>
        <w:jc w:val="both"/>
        <w:rPr>
          <w:rFonts w:ascii="Arial" w:hAnsi="Arial" w:cs="Arial"/>
        </w:rPr>
      </w:pPr>
      <w:r w:rsidRPr="00E43646">
        <w:rPr>
          <w:rFonts w:ascii="Arial" w:hAnsi="Arial" w:cs="Arial"/>
        </w:rPr>
        <w:t>The proposed leadership mix incorporates various proven leadership theories</w:t>
      </w:r>
      <w:r w:rsidR="00FF7238">
        <w:rPr>
          <w:rFonts w:ascii="Arial" w:hAnsi="Arial" w:cs="Arial"/>
        </w:rPr>
        <w:t>, modified to apply to the healthcare digital transformation environment</w:t>
      </w:r>
      <w:r w:rsidRPr="00E43646">
        <w:rPr>
          <w:rFonts w:ascii="Arial" w:hAnsi="Arial" w:cs="Arial"/>
        </w:rPr>
        <w:t xml:space="preserve">. The principles of situational leadership </w:t>
      </w:r>
      <w:r w:rsidR="00FF7238">
        <w:rPr>
          <w:rFonts w:ascii="Arial" w:hAnsi="Arial" w:cs="Arial"/>
        </w:rPr>
        <w:t>enable adjusting the style to meet departmental preparedness and clinical situation requirements (Kingston Hospital</w:t>
      </w:r>
      <w:r w:rsidRPr="00E43646">
        <w:rPr>
          <w:rFonts w:ascii="Arial" w:hAnsi="Arial" w:cs="Arial"/>
        </w:rPr>
        <w:t xml:space="preserve">, 2024). The transformational aspects of leadership encourage the </w:t>
      </w:r>
      <w:r w:rsidR="00FF7238">
        <w:rPr>
          <w:rFonts w:ascii="Arial" w:hAnsi="Arial" w:cs="Arial"/>
        </w:rPr>
        <w:t>development of a shared vision and encourage participation</w:t>
      </w:r>
      <w:r w:rsidRPr="00E43646">
        <w:rPr>
          <w:rFonts w:ascii="Arial" w:hAnsi="Arial" w:cs="Arial"/>
        </w:rPr>
        <w:t xml:space="preserve"> in the change. The qualities of servant leadership make sure that </w:t>
      </w:r>
      <w:r w:rsidRPr="00E43646">
        <w:rPr>
          <w:rFonts w:ascii="Arial" w:hAnsi="Arial" w:cs="Arial"/>
        </w:rPr>
        <w:lastRenderedPageBreak/>
        <w:t xml:space="preserve">employee development and empowerment are at the center of transformation strategies. This combination supports both the autonomy and professional growth </w:t>
      </w:r>
      <w:r w:rsidR="00FF7238">
        <w:rPr>
          <w:rFonts w:ascii="Arial" w:hAnsi="Arial" w:cs="Arial"/>
        </w:rPr>
        <w:t>requirements of healthcare professionals and advances</w:t>
      </w:r>
      <w:r w:rsidRPr="00E43646">
        <w:rPr>
          <w:rFonts w:ascii="Arial" w:hAnsi="Arial" w:cs="Arial"/>
        </w:rPr>
        <w:t xml:space="preserve"> organisational change goals</w:t>
      </w:r>
      <w:r w:rsidR="00B26D90" w:rsidRPr="00B26D90">
        <w:rPr>
          <w:rFonts w:ascii="Arial" w:hAnsi="Arial" w:cs="Arial"/>
        </w:rPr>
        <w:t>.</w:t>
      </w:r>
    </w:p>
    <w:p w14:paraId="585C794B" w14:textId="77777777" w:rsidR="00B26D90" w:rsidRPr="00B26D90" w:rsidRDefault="00B26D90" w:rsidP="00BA3FB1">
      <w:pPr>
        <w:pStyle w:val="Heading1"/>
      </w:pPr>
      <w:bookmarkStart w:id="24" w:name="_Toc209699964"/>
      <w:r w:rsidRPr="00B26D90">
        <w:t>Framework Application</w:t>
      </w:r>
      <w:bookmarkEnd w:id="24"/>
    </w:p>
    <w:p w14:paraId="7610184C" w14:textId="31C4E4AF" w:rsidR="00B26D90" w:rsidRDefault="00E43646" w:rsidP="00B26D90">
      <w:pPr>
        <w:spacing w:line="360" w:lineRule="auto"/>
        <w:jc w:val="both"/>
        <w:rPr>
          <w:rFonts w:ascii="Arial" w:hAnsi="Arial" w:cs="Arial"/>
        </w:rPr>
      </w:pPr>
      <w:r w:rsidRPr="00E43646">
        <w:rPr>
          <w:rFonts w:ascii="Arial" w:hAnsi="Arial" w:cs="Arial"/>
        </w:rPr>
        <w:t xml:space="preserve">The emotional intelligence framework created by Goleman offers the basis of the capabilities of both recommended leadership styles. Self-understanding helps leaders identify their technology biases and constraints. Social awareness </w:t>
      </w:r>
      <w:r w:rsidR="00FF7238">
        <w:rPr>
          <w:rFonts w:ascii="Arial" w:hAnsi="Arial" w:cs="Arial"/>
        </w:rPr>
        <w:t>facilitates the understanding of diverse</w:t>
      </w:r>
      <w:r w:rsidRPr="00E43646">
        <w:rPr>
          <w:rFonts w:ascii="Arial" w:hAnsi="Arial" w:cs="Arial"/>
        </w:rPr>
        <w:t xml:space="preserve"> stakeholder attitudes and interests (Santarsieri et al., 2022). The relationship management skills will facilitate efficient coalition building and conflict resolution during the challenges of transformation. The integration of complexity leadership theory recognises the complex adaptive system nature of healthcare organisations. The leaders who employ this framework realise that change thrives through the interaction of networks</w:t>
      </w:r>
      <w:r>
        <w:rPr>
          <w:rFonts w:ascii="Arial" w:hAnsi="Arial" w:cs="Arial"/>
        </w:rPr>
        <w:t>, rather than top-down requirements, resulting in more efficient influence tactics and lasting change enactment (Sultan, Nor,</w:t>
      </w:r>
      <w:r w:rsidRPr="00E43646">
        <w:rPr>
          <w:rFonts w:ascii="Arial" w:hAnsi="Arial" w:cs="Arial"/>
        </w:rPr>
        <w:t xml:space="preserve"> and Abdullah, 2024)</w:t>
      </w:r>
      <w:r w:rsidR="00B26D90" w:rsidRPr="00B26D90">
        <w:rPr>
          <w:rFonts w:ascii="Arial" w:hAnsi="Arial" w:cs="Arial"/>
        </w:rPr>
        <w:t>.</w:t>
      </w:r>
    </w:p>
    <w:p w14:paraId="4056F827" w14:textId="49579CF0" w:rsidR="002A7606" w:rsidRPr="002A7606" w:rsidRDefault="002A7606" w:rsidP="002A7606">
      <w:pPr>
        <w:spacing w:line="360" w:lineRule="auto"/>
        <w:jc w:val="center"/>
        <w:rPr>
          <w:rFonts w:ascii="Arial" w:hAnsi="Arial" w:cs="Arial"/>
        </w:rPr>
      </w:pPr>
      <w:r w:rsidRPr="002A7606">
        <w:rPr>
          <w:rFonts w:ascii="Arial" w:hAnsi="Arial" w:cs="Arial"/>
          <w:noProof/>
          <w:lang w:val="en-US"/>
        </w:rPr>
        <w:drawing>
          <wp:inline distT="0" distB="0" distL="0" distR="0" wp14:anchorId="16C79002" wp14:editId="7FB32AE8">
            <wp:extent cx="5731510" cy="3676650"/>
            <wp:effectExtent l="0" t="0" r="2540" b="0"/>
            <wp:docPr id="14640379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037940" name=""/>
                    <pic:cNvPicPr/>
                  </pic:nvPicPr>
                  <pic:blipFill>
                    <a:blip r:embed="rId13"/>
                    <a:stretch>
                      <a:fillRect/>
                    </a:stretch>
                  </pic:blipFill>
                  <pic:spPr>
                    <a:xfrm>
                      <a:off x="0" y="0"/>
                      <a:ext cx="5731510" cy="3676650"/>
                    </a:xfrm>
                    <a:prstGeom prst="rect">
                      <a:avLst/>
                    </a:prstGeom>
                  </pic:spPr>
                </pic:pic>
              </a:graphicData>
            </a:graphic>
          </wp:inline>
        </w:drawing>
      </w:r>
    </w:p>
    <w:p w14:paraId="73A9C47F" w14:textId="21F1421B" w:rsidR="002A7606" w:rsidRPr="002A7606" w:rsidRDefault="002A7606" w:rsidP="002A7606">
      <w:pPr>
        <w:pStyle w:val="Caption"/>
        <w:jc w:val="center"/>
      </w:pPr>
      <w:bookmarkStart w:id="25" w:name="_Toc209797961"/>
      <w:r>
        <w:t xml:space="preserve">Figure </w:t>
      </w:r>
      <w:r w:rsidR="00706C78">
        <w:fldChar w:fldCharType="begin"/>
      </w:r>
      <w:r w:rsidR="00706C78">
        <w:instrText xml:space="preserve"> SEQ Figure \* ARABIC </w:instrText>
      </w:r>
      <w:r w:rsidR="00706C78">
        <w:fldChar w:fldCharType="separate"/>
      </w:r>
      <w:r>
        <w:rPr>
          <w:noProof/>
        </w:rPr>
        <w:t>3</w:t>
      </w:r>
      <w:r w:rsidR="00706C78">
        <w:rPr>
          <w:noProof/>
        </w:rPr>
        <w:fldChar w:fldCharType="end"/>
      </w:r>
      <w:r>
        <w:t xml:space="preserve">: </w:t>
      </w:r>
      <w:r>
        <w:rPr>
          <w:rFonts w:ascii="Arial" w:hAnsi="Arial" w:cs="Arial"/>
        </w:rPr>
        <w:t>E</w:t>
      </w:r>
      <w:r w:rsidRPr="00E43646">
        <w:rPr>
          <w:rFonts w:ascii="Arial" w:hAnsi="Arial" w:cs="Arial"/>
        </w:rPr>
        <w:t xml:space="preserve">motional intelligence framework </w:t>
      </w:r>
      <w:r>
        <w:rPr>
          <w:rFonts w:ascii="Arial" w:hAnsi="Arial" w:cs="Arial"/>
        </w:rPr>
        <w:t>Source (</w:t>
      </w:r>
      <w:r w:rsidRPr="00E43646">
        <w:rPr>
          <w:rFonts w:ascii="Arial" w:hAnsi="Arial" w:cs="Arial"/>
        </w:rPr>
        <w:t>Goleman</w:t>
      </w:r>
      <w:r>
        <w:rPr>
          <w:rFonts w:ascii="Arial" w:hAnsi="Arial" w:cs="Arial"/>
        </w:rPr>
        <w:t>,2024)</w:t>
      </w:r>
      <w:bookmarkEnd w:id="25"/>
    </w:p>
    <w:p w14:paraId="6280FFF0" w14:textId="77777777" w:rsidR="00B26D90" w:rsidRPr="00B26D90" w:rsidRDefault="00B26D90" w:rsidP="00BA3FB1">
      <w:pPr>
        <w:pStyle w:val="Heading2"/>
      </w:pPr>
      <w:bookmarkStart w:id="26" w:name="_Toc209699965"/>
      <w:r w:rsidRPr="00B26D90">
        <w:lastRenderedPageBreak/>
        <w:t>Practical Implementation Considerations</w:t>
      </w:r>
      <w:bookmarkEnd w:id="26"/>
    </w:p>
    <w:p w14:paraId="52CF3B0B" w14:textId="081D37B6" w:rsidR="005876A3" w:rsidRDefault="00E43646" w:rsidP="00B26D90">
      <w:pPr>
        <w:spacing w:line="360" w:lineRule="auto"/>
        <w:jc w:val="both"/>
        <w:rPr>
          <w:rFonts w:ascii="Arial" w:hAnsi="Arial" w:cs="Arial"/>
        </w:rPr>
      </w:pPr>
      <w:r w:rsidRPr="00E43646">
        <w:rPr>
          <w:rFonts w:ascii="Arial" w:hAnsi="Arial" w:cs="Arial"/>
        </w:rPr>
        <w:t xml:space="preserve">The leadership development programmes should include not only leadership capability building but also technical competency building. To </w:t>
      </w:r>
      <w:r w:rsidR="00F23C53">
        <w:rPr>
          <w:rFonts w:ascii="Arial" w:hAnsi="Arial" w:cs="Arial"/>
        </w:rPr>
        <w:t>effectively develop these advanced leadership strategies, Kingston Hospital will need to invest in leadership coaching processes, mentoring programs</w:t>
      </w:r>
      <w:r w:rsidRPr="00E43646">
        <w:rPr>
          <w:rFonts w:ascii="Arial" w:hAnsi="Arial" w:cs="Arial"/>
        </w:rPr>
        <w:t xml:space="preserve">, and peer learning networks (Christy Harris Lemak et al., 2024). </w:t>
      </w:r>
      <w:r>
        <w:rPr>
          <w:rFonts w:ascii="Arial" w:hAnsi="Arial" w:cs="Arial"/>
        </w:rPr>
        <w:t>Succession planning provides the sustainability of leadership ability beyond ongoing transformation efforts, developing the organisational capacity to continuously undergo transformation in digital form and become a leader in healthcare innovation (C.</w:t>
      </w:r>
      <w:r w:rsidRPr="00E43646">
        <w:rPr>
          <w:rFonts w:ascii="Arial" w:hAnsi="Arial" w:cs="Arial"/>
        </w:rPr>
        <w:t xml:space="preserve"> Vincent, 2025)</w:t>
      </w:r>
      <w:r w:rsidR="00B26D90" w:rsidRPr="00B26D90">
        <w:rPr>
          <w:rFonts w:ascii="Arial" w:hAnsi="Arial" w:cs="Arial"/>
        </w:rPr>
        <w:t>.</w:t>
      </w:r>
    </w:p>
    <w:p w14:paraId="0974D888" w14:textId="77777777" w:rsidR="00F87519" w:rsidRDefault="00F87519">
      <w:pPr>
        <w:rPr>
          <w:rFonts w:ascii="Arial" w:eastAsiaTheme="majorEastAsia" w:hAnsi="Arial" w:cstheme="majorBidi"/>
          <w:b/>
          <w:sz w:val="28"/>
          <w:szCs w:val="44"/>
        </w:rPr>
      </w:pPr>
      <w:bookmarkStart w:id="27" w:name="_Toc209699966"/>
      <w:r>
        <w:rPr>
          <w:sz w:val="28"/>
          <w:szCs w:val="44"/>
        </w:rPr>
        <w:br w:type="page"/>
      </w:r>
    </w:p>
    <w:p w14:paraId="1DE0014E" w14:textId="7548EB39" w:rsidR="005876A3" w:rsidRPr="00D952A3" w:rsidRDefault="005876A3" w:rsidP="00D952A3">
      <w:pPr>
        <w:pStyle w:val="Heading1"/>
        <w:rPr>
          <w:sz w:val="28"/>
          <w:szCs w:val="44"/>
        </w:rPr>
      </w:pPr>
      <w:r w:rsidRPr="00D952A3">
        <w:rPr>
          <w:sz w:val="28"/>
          <w:szCs w:val="44"/>
        </w:rPr>
        <w:lastRenderedPageBreak/>
        <w:t>References</w:t>
      </w:r>
      <w:bookmarkEnd w:id="27"/>
    </w:p>
    <w:p w14:paraId="35186F86" w14:textId="6ED448CC" w:rsidR="001268C1" w:rsidRPr="004B2E4D" w:rsidRDefault="001268C1" w:rsidP="001268C1">
      <w:pPr>
        <w:pStyle w:val="NormalWeb"/>
        <w:spacing w:line="360" w:lineRule="auto"/>
        <w:jc w:val="both"/>
        <w:rPr>
          <w:rFonts w:ascii="Arial" w:hAnsi="Arial" w:cs="Arial"/>
        </w:rPr>
      </w:pPr>
      <w:r w:rsidRPr="004B2E4D">
        <w:rPr>
          <w:rFonts w:ascii="Arial" w:hAnsi="Arial" w:cs="Arial"/>
        </w:rPr>
        <w:t xml:space="preserve">Brunner, T.J.J., Schuster, T. </w:t>
      </w:r>
      <w:r w:rsidR="003E537E">
        <w:rPr>
          <w:rFonts w:ascii="Arial" w:hAnsi="Arial" w:cs="Arial"/>
        </w:rPr>
        <w:t>&amp;</w:t>
      </w:r>
      <w:r w:rsidRPr="004B2E4D">
        <w:rPr>
          <w:rFonts w:ascii="Arial" w:hAnsi="Arial" w:cs="Arial"/>
        </w:rPr>
        <w:t xml:space="preserve"> Lehmann, C. (2023). Leadership’s long arm: The positive influence of digital leadership on managing technology-driven change over a strengthened service innovation capacity. </w:t>
      </w:r>
      <w:r w:rsidRPr="004B2E4D">
        <w:rPr>
          <w:rFonts w:ascii="Arial" w:hAnsi="Arial" w:cs="Arial"/>
          <w:i/>
          <w:iCs/>
        </w:rPr>
        <w:t>Frontiers in Psychology</w:t>
      </w:r>
      <w:r w:rsidRPr="004B2E4D">
        <w:rPr>
          <w:rFonts w:ascii="Arial" w:hAnsi="Arial" w:cs="Arial"/>
        </w:rPr>
        <w:t xml:space="preserve">, 14. </w:t>
      </w:r>
      <w:r w:rsidRPr="001268C1">
        <w:rPr>
          <w:rFonts w:ascii="Arial" w:hAnsi="Arial" w:cs="Arial"/>
        </w:rPr>
        <w:t xml:space="preserve">doi: </w:t>
      </w:r>
      <w:r w:rsidRPr="001268C1">
        <w:rPr>
          <w:rFonts w:ascii="Arial" w:hAnsi="Arial" w:cs="Arial"/>
          <w:color w:val="0000CC"/>
        </w:rPr>
        <w:t>https://doi.org/10.3389/fpsyg.2023.988808</w:t>
      </w:r>
      <w:r w:rsidRPr="004B2E4D">
        <w:rPr>
          <w:rFonts w:ascii="Arial" w:hAnsi="Arial" w:cs="Arial"/>
          <w:color w:val="0000CC"/>
        </w:rPr>
        <w:t>.</w:t>
      </w:r>
    </w:p>
    <w:p w14:paraId="057B492A" w14:textId="77777777" w:rsidR="001268C1" w:rsidRPr="004B2E4D" w:rsidRDefault="001268C1" w:rsidP="001268C1">
      <w:pPr>
        <w:pStyle w:val="NormalWeb"/>
        <w:spacing w:line="360" w:lineRule="auto"/>
        <w:jc w:val="both"/>
        <w:rPr>
          <w:rFonts w:ascii="Arial" w:hAnsi="Arial" w:cs="Arial"/>
        </w:rPr>
      </w:pPr>
      <w:r w:rsidRPr="004B2E4D">
        <w:rPr>
          <w:rFonts w:ascii="Arial" w:hAnsi="Arial" w:cs="Arial"/>
        </w:rPr>
        <w:t xml:space="preserve">C Vincent (2025). </w:t>
      </w:r>
      <w:r w:rsidRPr="004B2E4D">
        <w:rPr>
          <w:rFonts w:ascii="Arial" w:hAnsi="Arial" w:cs="Arial"/>
          <w:i/>
          <w:iCs/>
        </w:rPr>
        <w:t>Institutional Change and Healthcare Organizations</w:t>
      </w:r>
      <w:r w:rsidRPr="004B2E4D">
        <w:rPr>
          <w:rFonts w:ascii="Arial" w:hAnsi="Arial" w:cs="Arial"/>
        </w:rPr>
        <w:t xml:space="preserve">. [online] Google Books. Available at: </w:t>
      </w:r>
      <w:r w:rsidRPr="004B2E4D">
        <w:rPr>
          <w:rFonts w:ascii="Arial" w:hAnsi="Arial" w:cs="Arial"/>
          <w:color w:val="0000CC"/>
          <w:u w:val="single"/>
        </w:rPr>
        <w:t>https://books.google.com/books?hl=en&amp;lr=&amp;id=vomaHpFVcOAC&amp;oi=fnd&amp;pg=PR12&amp;dq=dhealthcare+organisations&amp;ots=GrhKx1EFtG&amp;sig=s7QQMyN-DtYd4MeMRlrq8m3QNyI [Accessed 25 Sep. 2025].</w:t>
      </w:r>
    </w:p>
    <w:p w14:paraId="65B28FCC" w14:textId="3F560165" w:rsidR="001268C1" w:rsidRPr="001268C1" w:rsidRDefault="001268C1" w:rsidP="001268C1">
      <w:pPr>
        <w:pStyle w:val="NormalWeb"/>
        <w:spacing w:before="0" w:beforeAutospacing="0" w:after="240" w:afterAutospacing="0" w:line="360" w:lineRule="auto"/>
        <w:jc w:val="both"/>
        <w:rPr>
          <w:rFonts w:ascii="Arial" w:hAnsi="Arial" w:cs="Arial"/>
        </w:rPr>
      </w:pPr>
      <w:r w:rsidRPr="001268C1">
        <w:rPr>
          <w:rFonts w:ascii="Arial" w:hAnsi="Arial" w:cs="Arial"/>
        </w:rPr>
        <w:t xml:space="preserve">Christy Harris Lemak, Pena, D., Jones, D.A., Dae Hyun Kim </w:t>
      </w:r>
      <w:r w:rsidR="003E537E">
        <w:rPr>
          <w:rFonts w:ascii="Arial" w:hAnsi="Arial" w:cs="Arial"/>
        </w:rPr>
        <w:t>&amp;</w:t>
      </w:r>
      <w:r w:rsidRPr="001268C1">
        <w:rPr>
          <w:rFonts w:ascii="Arial" w:hAnsi="Arial" w:cs="Arial"/>
        </w:rPr>
        <w:t xml:space="preserve"> Guptill, J. (2024). Leadership to Accelerate Healthcare’s Digital Transformation: Evidence From 33 Health Systems. </w:t>
      </w:r>
      <w:r w:rsidRPr="001268C1">
        <w:rPr>
          <w:rFonts w:ascii="Arial" w:hAnsi="Arial" w:cs="Arial"/>
          <w:i/>
          <w:iCs/>
        </w:rPr>
        <w:t>Journal of Healthcare Management</w:t>
      </w:r>
      <w:r w:rsidRPr="001268C1">
        <w:rPr>
          <w:rFonts w:ascii="Arial" w:hAnsi="Arial" w:cs="Arial"/>
        </w:rPr>
        <w:t xml:space="preserve">, 69(4), pp.267–279. doi: </w:t>
      </w:r>
      <w:r w:rsidRPr="001268C1">
        <w:rPr>
          <w:rFonts w:ascii="Arial" w:hAnsi="Arial" w:cs="Arial"/>
          <w:color w:val="0000CC"/>
          <w:u w:val="single"/>
        </w:rPr>
        <w:t>https://doi.org/10.1097/jhm-d-23-00210.</w:t>
      </w:r>
    </w:p>
    <w:p w14:paraId="0E436027" w14:textId="77777777" w:rsidR="001268C1" w:rsidRPr="004B2E4D" w:rsidRDefault="001268C1" w:rsidP="001268C1">
      <w:pPr>
        <w:pStyle w:val="NormalWeb"/>
        <w:spacing w:line="360" w:lineRule="auto"/>
        <w:jc w:val="both"/>
        <w:rPr>
          <w:rFonts w:ascii="Arial" w:hAnsi="Arial" w:cs="Arial"/>
        </w:rPr>
      </w:pPr>
      <w:r w:rsidRPr="004B2E4D">
        <w:rPr>
          <w:rFonts w:ascii="Arial" w:hAnsi="Arial" w:cs="Arial"/>
        </w:rPr>
        <w:t xml:space="preserve">Cognativ.com. (2025). </w:t>
      </w:r>
      <w:r w:rsidRPr="004B2E4D">
        <w:rPr>
          <w:rFonts w:ascii="Arial" w:hAnsi="Arial" w:cs="Arial"/>
          <w:i/>
          <w:iCs/>
        </w:rPr>
        <w:t>Top Digital Transformation Frameworks for Successful Implementation</w:t>
      </w:r>
      <w:r w:rsidRPr="004B2E4D">
        <w:rPr>
          <w:rFonts w:ascii="Arial" w:hAnsi="Arial" w:cs="Arial"/>
        </w:rPr>
        <w:t xml:space="preserve">. [online] Available at: </w:t>
      </w:r>
      <w:r w:rsidRPr="004B2E4D">
        <w:rPr>
          <w:rFonts w:ascii="Arial" w:hAnsi="Arial" w:cs="Arial"/>
          <w:color w:val="0000CC"/>
          <w:u w:val="single"/>
        </w:rPr>
        <w:t>https://www.cognativ.com/blogs/post/top-digital-transformation-frameworks-for-successful-implementation/234.</w:t>
      </w:r>
    </w:p>
    <w:p w14:paraId="49CC5FE1" w14:textId="705C0FB8" w:rsidR="001268C1" w:rsidRPr="004B2E4D" w:rsidRDefault="001268C1" w:rsidP="001268C1">
      <w:pPr>
        <w:pStyle w:val="NormalWeb"/>
        <w:spacing w:line="360" w:lineRule="auto"/>
        <w:jc w:val="both"/>
        <w:rPr>
          <w:rFonts w:ascii="Arial" w:hAnsi="Arial" w:cs="Arial"/>
        </w:rPr>
      </w:pPr>
      <w:r w:rsidRPr="004B2E4D">
        <w:rPr>
          <w:rFonts w:ascii="Arial" w:hAnsi="Arial" w:cs="Arial"/>
        </w:rPr>
        <w:t xml:space="preserve">Demir, E. </w:t>
      </w:r>
      <w:r w:rsidR="003E537E">
        <w:rPr>
          <w:rFonts w:ascii="Arial" w:hAnsi="Arial" w:cs="Arial"/>
        </w:rPr>
        <w:t>&amp;</w:t>
      </w:r>
      <w:r w:rsidRPr="004B2E4D">
        <w:rPr>
          <w:rFonts w:ascii="Arial" w:hAnsi="Arial" w:cs="Arial"/>
        </w:rPr>
        <w:t xml:space="preserve"> Kocaoglu, B. (2021). The Use of </w:t>
      </w:r>
      <w:r w:rsidR="003E537E">
        <w:rPr>
          <w:rFonts w:ascii="Arial" w:hAnsi="Arial" w:cs="Arial"/>
        </w:rPr>
        <w:t>McKinsey's</w:t>
      </w:r>
      <w:r w:rsidRPr="004B2E4D">
        <w:rPr>
          <w:rFonts w:ascii="Arial" w:hAnsi="Arial" w:cs="Arial"/>
        </w:rPr>
        <w:t xml:space="preserve"> 7S Framework as a Strategic Planning and Economic </w:t>
      </w:r>
      <w:r w:rsidR="003E537E">
        <w:rPr>
          <w:rFonts w:ascii="Arial" w:hAnsi="Arial" w:cs="Arial"/>
        </w:rPr>
        <w:t>Assessment</w:t>
      </w:r>
      <w:r w:rsidRPr="004B2E4D">
        <w:rPr>
          <w:rFonts w:ascii="Arial" w:hAnsi="Arial" w:cs="Arial"/>
        </w:rPr>
        <w:t xml:space="preserve"> Tool in the Process of Digital Transformation. </w:t>
      </w:r>
      <w:r w:rsidRPr="004B2E4D">
        <w:rPr>
          <w:rFonts w:ascii="Arial" w:hAnsi="Arial" w:cs="Arial"/>
          <w:i/>
          <w:iCs/>
        </w:rPr>
        <w:t>Pressacademia</w:t>
      </w:r>
      <w:r w:rsidRPr="004B2E4D">
        <w:rPr>
          <w:rFonts w:ascii="Arial" w:hAnsi="Arial" w:cs="Arial"/>
        </w:rPr>
        <w:t>, 9(9), pp.114–119.</w:t>
      </w:r>
    </w:p>
    <w:p w14:paraId="40871EEB" w14:textId="6EE9789B" w:rsidR="001268C1" w:rsidRPr="004B2E4D" w:rsidRDefault="001268C1" w:rsidP="001268C1">
      <w:pPr>
        <w:pStyle w:val="NormalWeb"/>
        <w:spacing w:line="360" w:lineRule="auto"/>
        <w:jc w:val="both"/>
        <w:rPr>
          <w:rFonts w:ascii="Arial" w:hAnsi="Arial" w:cs="Arial"/>
          <w:color w:val="0000CC"/>
          <w:u w:val="single"/>
        </w:rPr>
      </w:pPr>
      <w:r w:rsidRPr="004B2E4D">
        <w:rPr>
          <w:rFonts w:ascii="Arial" w:hAnsi="Arial" w:cs="Arial"/>
        </w:rPr>
        <w:t>Flanding, J.P., Grabman, G.M.</w:t>
      </w:r>
      <w:r w:rsidR="003E537E">
        <w:rPr>
          <w:rFonts w:ascii="Arial" w:hAnsi="Arial" w:cs="Arial"/>
        </w:rPr>
        <w:t>,</w:t>
      </w:r>
      <w:r w:rsidRPr="004B2E4D">
        <w:rPr>
          <w:rFonts w:ascii="Arial" w:hAnsi="Arial" w:cs="Arial"/>
        </w:rPr>
        <w:t xml:space="preserve"> </w:t>
      </w:r>
      <w:r w:rsidR="003E537E">
        <w:rPr>
          <w:rFonts w:ascii="Arial" w:hAnsi="Arial" w:cs="Arial"/>
        </w:rPr>
        <w:t>&amp;</w:t>
      </w:r>
      <w:r w:rsidRPr="004B2E4D">
        <w:rPr>
          <w:rFonts w:ascii="Arial" w:hAnsi="Arial" w:cs="Arial"/>
        </w:rPr>
        <w:t xml:space="preserve"> Cox, S.Q. (2022). Leading Change in the Digital Era. </w:t>
      </w:r>
      <w:r w:rsidRPr="004B2E4D">
        <w:rPr>
          <w:rFonts w:ascii="Arial" w:hAnsi="Arial" w:cs="Arial"/>
          <w:i/>
          <w:iCs/>
        </w:rPr>
        <w:t>The Technology Takers</w:t>
      </w:r>
      <w:r w:rsidRPr="004B2E4D">
        <w:rPr>
          <w:rFonts w:ascii="Arial" w:hAnsi="Arial" w:cs="Arial"/>
        </w:rPr>
        <w:t xml:space="preserve">, pp.161–175. </w:t>
      </w:r>
      <w:r w:rsidRPr="001268C1">
        <w:rPr>
          <w:rFonts w:ascii="Arial" w:hAnsi="Arial" w:cs="Arial"/>
        </w:rPr>
        <w:t xml:space="preserve">doi: </w:t>
      </w:r>
      <w:r w:rsidRPr="001268C1">
        <w:rPr>
          <w:rFonts w:ascii="Arial" w:hAnsi="Arial" w:cs="Arial"/>
          <w:color w:val="0000CC"/>
          <w:u w:val="single"/>
        </w:rPr>
        <w:t>https://doi.org/10.1108/978-1-78769-463-720181005</w:t>
      </w:r>
      <w:r w:rsidRPr="004B2E4D">
        <w:rPr>
          <w:rFonts w:ascii="Arial" w:hAnsi="Arial" w:cs="Arial"/>
          <w:color w:val="0000CC"/>
          <w:u w:val="single"/>
        </w:rPr>
        <w:t>.</w:t>
      </w:r>
    </w:p>
    <w:p w14:paraId="1AB9F198" w14:textId="0612CF51" w:rsidR="001268C1" w:rsidRPr="001268C1" w:rsidRDefault="001268C1" w:rsidP="001268C1">
      <w:pPr>
        <w:pStyle w:val="NormalWeb"/>
        <w:spacing w:before="0" w:beforeAutospacing="0" w:after="240" w:afterAutospacing="0" w:line="360" w:lineRule="auto"/>
        <w:jc w:val="both"/>
        <w:rPr>
          <w:rFonts w:ascii="Arial" w:hAnsi="Arial" w:cs="Arial"/>
        </w:rPr>
      </w:pPr>
      <w:r w:rsidRPr="001268C1">
        <w:rPr>
          <w:rFonts w:ascii="Arial" w:hAnsi="Arial" w:cs="Arial"/>
        </w:rPr>
        <w:t xml:space="preserve">Gopal, G., Crazzolara, C., Toldo, L. </w:t>
      </w:r>
      <w:r w:rsidR="003E537E">
        <w:rPr>
          <w:rFonts w:ascii="Arial" w:hAnsi="Arial" w:cs="Arial"/>
        </w:rPr>
        <w:t>&amp;</w:t>
      </w:r>
      <w:r w:rsidRPr="001268C1">
        <w:rPr>
          <w:rFonts w:ascii="Arial" w:hAnsi="Arial" w:cs="Arial"/>
        </w:rPr>
        <w:t xml:space="preserve"> Eberhardt, W. (2023). Digital transformation in healthcare – architectures of present and future information technologies. </w:t>
      </w:r>
      <w:r w:rsidRPr="001268C1">
        <w:rPr>
          <w:rFonts w:ascii="Arial" w:hAnsi="Arial" w:cs="Arial"/>
          <w:i/>
          <w:iCs/>
        </w:rPr>
        <w:t>Clinical Chemistry and Laboratory Medicine (CCLM)</w:t>
      </w:r>
      <w:r w:rsidRPr="001268C1">
        <w:rPr>
          <w:rFonts w:ascii="Arial" w:hAnsi="Arial" w:cs="Arial"/>
        </w:rPr>
        <w:t xml:space="preserve">, 57(3), pp.328–335. doi: </w:t>
      </w:r>
      <w:r w:rsidRPr="001268C1">
        <w:rPr>
          <w:rFonts w:ascii="Arial" w:hAnsi="Arial" w:cs="Arial"/>
          <w:color w:val="0000CC"/>
          <w:u w:val="single"/>
        </w:rPr>
        <w:t>https://doi.org/10.1515/cclm-2018-0658.</w:t>
      </w:r>
    </w:p>
    <w:p w14:paraId="6A760DFC" w14:textId="5E54D2DD" w:rsidR="001268C1" w:rsidRPr="004B2E4D" w:rsidRDefault="001268C1" w:rsidP="001268C1">
      <w:pPr>
        <w:pStyle w:val="NormalWeb"/>
        <w:spacing w:line="360" w:lineRule="auto"/>
        <w:jc w:val="both"/>
        <w:rPr>
          <w:rFonts w:ascii="Arial" w:hAnsi="Arial" w:cs="Arial"/>
          <w:color w:val="0000CC"/>
          <w:u w:val="single"/>
        </w:rPr>
      </w:pPr>
      <w:r w:rsidRPr="004B2E4D">
        <w:rPr>
          <w:rFonts w:ascii="Arial" w:hAnsi="Arial" w:cs="Arial"/>
        </w:rPr>
        <w:lastRenderedPageBreak/>
        <w:t xml:space="preserve">Group, P.I. (2022). </w:t>
      </w:r>
      <w:r w:rsidRPr="004B2E4D">
        <w:rPr>
          <w:rFonts w:ascii="Arial" w:hAnsi="Arial" w:cs="Arial"/>
          <w:i/>
          <w:iCs/>
        </w:rPr>
        <w:t xml:space="preserve">Leadership in </w:t>
      </w:r>
      <w:r w:rsidR="003E537E">
        <w:rPr>
          <w:rFonts w:ascii="Arial" w:hAnsi="Arial" w:cs="Arial"/>
          <w:i/>
          <w:iCs/>
        </w:rPr>
        <w:t>the Digital Age: A Study on the Role of Leaders</w:t>
      </w:r>
      <w:r w:rsidRPr="004B2E4D">
        <w:rPr>
          <w:rFonts w:ascii="Arial" w:hAnsi="Arial" w:cs="Arial"/>
          <w:i/>
          <w:iCs/>
        </w:rPr>
        <w:t xml:space="preserve"> in this Era of Digital Transformation</w:t>
      </w:r>
      <w:r w:rsidRPr="004B2E4D">
        <w:rPr>
          <w:rFonts w:ascii="Arial" w:hAnsi="Arial" w:cs="Arial"/>
        </w:rPr>
        <w:t xml:space="preserve">. [online] International Journal on Leadership. Available at: </w:t>
      </w:r>
      <w:r w:rsidRPr="004B2E4D">
        <w:rPr>
          <w:rFonts w:ascii="Arial" w:hAnsi="Arial" w:cs="Arial"/>
          <w:color w:val="0000CC"/>
          <w:u w:val="single"/>
        </w:rPr>
        <w:t>https://www.academia.edu/download/60686981/120190924-7274-n4072j.pdf.</w:t>
      </w:r>
    </w:p>
    <w:p w14:paraId="4E037E79" w14:textId="77777777" w:rsidR="001268C1" w:rsidRPr="001268C1" w:rsidRDefault="001268C1" w:rsidP="001268C1">
      <w:pPr>
        <w:pStyle w:val="NormalWeb"/>
        <w:spacing w:before="0" w:beforeAutospacing="0" w:after="240" w:afterAutospacing="0" w:line="360" w:lineRule="auto"/>
        <w:jc w:val="both"/>
        <w:rPr>
          <w:rFonts w:ascii="Arial" w:hAnsi="Arial" w:cs="Arial"/>
        </w:rPr>
      </w:pPr>
      <w:r w:rsidRPr="001268C1">
        <w:rPr>
          <w:rFonts w:ascii="Arial" w:hAnsi="Arial" w:cs="Arial"/>
        </w:rPr>
        <w:t xml:space="preserve">Haggerty, E. (2022). Healthcare and digital transformation. </w:t>
      </w:r>
      <w:r w:rsidRPr="001268C1">
        <w:rPr>
          <w:rFonts w:ascii="Arial" w:hAnsi="Arial" w:cs="Arial"/>
          <w:i/>
          <w:iCs/>
        </w:rPr>
        <w:t>Network Security</w:t>
      </w:r>
      <w:r w:rsidRPr="001268C1">
        <w:rPr>
          <w:rFonts w:ascii="Arial" w:hAnsi="Arial" w:cs="Arial"/>
        </w:rPr>
        <w:t xml:space="preserve">, 2017(8), pp.7–11. doi: </w:t>
      </w:r>
      <w:r w:rsidRPr="001268C1">
        <w:rPr>
          <w:rFonts w:ascii="Arial" w:hAnsi="Arial" w:cs="Arial"/>
          <w:color w:val="0000CC"/>
          <w:u w:val="single"/>
        </w:rPr>
        <w:t>https://doi.org/10.1016/s1353-4858(17)30081-8.</w:t>
      </w:r>
    </w:p>
    <w:p w14:paraId="7717C072" w14:textId="77777777" w:rsidR="001268C1" w:rsidRPr="004B2E4D" w:rsidRDefault="001268C1" w:rsidP="001268C1">
      <w:pPr>
        <w:pStyle w:val="NormalWeb"/>
        <w:spacing w:line="360" w:lineRule="auto"/>
        <w:jc w:val="both"/>
        <w:rPr>
          <w:rFonts w:ascii="Arial" w:hAnsi="Arial" w:cs="Arial"/>
        </w:rPr>
      </w:pPr>
      <w:r w:rsidRPr="004B2E4D">
        <w:rPr>
          <w:rFonts w:ascii="Arial" w:hAnsi="Arial" w:cs="Arial"/>
        </w:rPr>
        <w:t xml:space="preserve">Harris, C., Cortvriend, P. and Hyde, P. (2021). Human </w:t>
      </w:r>
      <w:r w:rsidRPr="001268C1">
        <w:rPr>
          <w:rFonts w:ascii="Arial" w:hAnsi="Arial" w:cs="Arial"/>
        </w:rPr>
        <w:t>Resource Management and Performance in Healthcare Organisations</w:t>
      </w:r>
      <w:r w:rsidRPr="004B2E4D">
        <w:rPr>
          <w:rFonts w:ascii="Arial" w:hAnsi="Arial" w:cs="Arial"/>
        </w:rPr>
        <w:t xml:space="preserve">. </w:t>
      </w:r>
      <w:r w:rsidRPr="004B2E4D">
        <w:rPr>
          <w:rFonts w:ascii="Arial" w:hAnsi="Arial" w:cs="Arial"/>
          <w:i/>
          <w:iCs/>
        </w:rPr>
        <w:t>Journal of Health Organization and Management</w:t>
      </w:r>
      <w:r w:rsidRPr="004B2E4D">
        <w:rPr>
          <w:rFonts w:ascii="Arial" w:hAnsi="Arial" w:cs="Arial"/>
        </w:rPr>
        <w:t xml:space="preserve">, 21(4/5), pp.448–459. </w:t>
      </w:r>
      <w:r w:rsidRPr="001268C1">
        <w:rPr>
          <w:rFonts w:ascii="Arial" w:hAnsi="Arial" w:cs="Arial"/>
        </w:rPr>
        <w:t xml:space="preserve">doi: </w:t>
      </w:r>
      <w:r w:rsidRPr="001268C1">
        <w:rPr>
          <w:rFonts w:ascii="Arial" w:hAnsi="Arial" w:cs="Arial"/>
          <w:color w:val="0000CC"/>
          <w:u w:val="single"/>
        </w:rPr>
        <w:t>https://doi.org/10.1108/14777260710778961</w:t>
      </w:r>
      <w:r w:rsidRPr="004B2E4D">
        <w:rPr>
          <w:rFonts w:ascii="Arial" w:hAnsi="Arial" w:cs="Arial"/>
          <w:color w:val="0000CC"/>
          <w:u w:val="single"/>
        </w:rPr>
        <w:t>.</w:t>
      </w:r>
    </w:p>
    <w:p w14:paraId="653EC31B" w14:textId="0557DB46" w:rsidR="001268C1" w:rsidRPr="004B2E4D" w:rsidRDefault="001268C1" w:rsidP="001268C1">
      <w:pPr>
        <w:pStyle w:val="NormalWeb"/>
        <w:spacing w:line="360" w:lineRule="auto"/>
        <w:jc w:val="both"/>
        <w:rPr>
          <w:rFonts w:ascii="Arial" w:hAnsi="Arial" w:cs="Arial"/>
        </w:rPr>
      </w:pPr>
      <w:r w:rsidRPr="004B2E4D">
        <w:rPr>
          <w:rFonts w:ascii="Arial" w:hAnsi="Arial" w:cs="Arial"/>
        </w:rPr>
        <w:t xml:space="preserve">Hauck, K., Rice, N. </w:t>
      </w:r>
      <w:r w:rsidR="003E537E">
        <w:rPr>
          <w:rFonts w:ascii="Arial" w:hAnsi="Arial" w:cs="Arial"/>
        </w:rPr>
        <w:t>&amp;</w:t>
      </w:r>
      <w:r w:rsidRPr="004B2E4D">
        <w:rPr>
          <w:rFonts w:ascii="Arial" w:hAnsi="Arial" w:cs="Arial"/>
        </w:rPr>
        <w:t xml:space="preserve"> Smith, P. (2022). The influence of health care organisations on health system performance. </w:t>
      </w:r>
      <w:r w:rsidRPr="004B2E4D">
        <w:rPr>
          <w:rFonts w:ascii="Arial" w:hAnsi="Arial" w:cs="Arial"/>
          <w:i/>
          <w:iCs/>
        </w:rPr>
        <w:t>Journal of Health Services Research &amp; Policy</w:t>
      </w:r>
      <w:r w:rsidRPr="004B2E4D">
        <w:rPr>
          <w:rFonts w:ascii="Arial" w:hAnsi="Arial" w:cs="Arial"/>
        </w:rPr>
        <w:t xml:space="preserve">, 8(2), pp.68–74. </w:t>
      </w:r>
      <w:r w:rsidRPr="001268C1">
        <w:rPr>
          <w:rFonts w:ascii="Arial" w:hAnsi="Arial" w:cs="Arial"/>
        </w:rPr>
        <w:t xml:space="preserve">doi: </w:t>
      </w:r>
      <w:r w:rsidRPr="001268C1">
        <w:rPr>
          <w:rFonts w:ascii="Arial" w:hAnsi="Arial" w:cs="Arial"/>
          <w:color w:val="0000CC"/>
          <w:u w:val="single"/>
        </w:rPr>
        <w:t>https://doi.org/10.1258/135581903321466021</w:t>
      </w:r>
      <w:r w:rsidRPr="004B2E4D">
        <w:rPr>
          <w:rFonts w:ascii="Arial" w:hAnsi="Arial" w:cs="Arial"/>
          <w:color w:val="0000CC"/>
          <w:u w:val="single"/>
        </w:rPr>
        <w:t>.</w:t>
      </w:r>
    </w:p>
    <w:p w14:paraId="33CFE004" w14:textId="6279E996" w:rsidR="001268C1" w:rsidRPr="004B2E4D" w:rsidRDefault="001268C1" w:rsidP="001268C1">
      <w:pPr>
        <w:pStyle w:val="NormalWeb"/>
        <w:spacing w:line="360" w:lineRule="auto"/>
        <w:jc w:val="both"/>
        <w:rPr>
          <w:rFonts w:ascii="Arial" w:hAnsi="Arial" w:cs="Arial"/>
        </w:rPr>
      </w:pPr>
      <w:r w:rsidRPr="004B2E4D">
        <w:rPr>
          <w:rFonts w:ascii="Arial" w:hAnsi="Arial" w:cs="Arial"/>
        </w:rPr>
        <w:t xml:space="preserve">Kernick, D. (2022). </w:t>
      </w:r>
      <w:r w:rsidRPr="004B2E4D">
        <w:rPr>
          <w:rFonts w:ascii="Arial" w:hAnsi="Arial" w:cs="Arial"/>
          <w:i/>
          <w:iCs/>
        </w:rPr>
        <w:t>Complexity and Healthcare Organization</w:t>
      </w:r>
      <w:r w:rsidRPr="004B2E4D">
        <w:rPr>
          <w:rFonts w:ascii="Arial" w:hAnsi="Arial" w:cs="Arial"/>
        </w:rPr>
        <w:t xml:space="preserve">. CRC Press. </w:t>
      </w:r>
      <w:r w:rsidR="003E537E">
        <w:rPr>
          <w:rFonts w:ascii="Arial" w:hAnsi="Arial" w:cs="Arial"/>
        </w:rPr>
        <w:t>Doi</w:t>
      </w:r>
      <w:r w:rsidRPr="001268C1">
        <w:rPr>
          <w:rFonts w:ascii="Arial" w:hAnsi="Arial" w:cs="Arial"/>
        </w:rPr>
        <w:t xml:space="preserve">: </w:t>
      </w:r>
      <w:r w:rsidRPr="001268C1">
        <w:rPr>
          <w:rFonts w:ascii="Arial" w:hAnsi="Arial" w:cs="Arial"/>
          <w:color w:val="0000CC"/>
          <w:u w:val="single"/>
        </w:rPr>
        <w:t>https://doi.org/10.1201/9781315376318</w:t>
      </w:r>
      <w:r w:rsidRPr="004B2E4D">
        <w:rPr>
          <w:rFonts w:ascii="Arial" w:hAnsi="Arial" w:cs="Arial"/>
          <w:color w:val="0000CC"/>
          <w:u w:val="single"/>
        </w:rPr>
        <w:t>.</w:t>
      </w:r>
    </w:p>
    <w:p w14:paraId="48D1C0EF" w14:textId="367AD206" w:rsidR="001268C1" w:rsidRPr="001268C1" w:rsidRDefault="001268C1" w:rsidP="001268C1">
      <w:pPr>
        <w:pStyle w:val="NormalWeb"/>
        <w:spacing w:before="0" w:beforeAutospacing="0" w:after="240" w:afterAutospacing="0" w:line="360" w:lineRule="auto"/>
        <w:jc w:val="both"/>
        <w:rPr>
          <w:rFonts w:ascii="Arial" w:hAnsi="Arial" w:cs="Arial"/>
          <w:color w:val="0000CC"/>
          <w:u w:val="single"/>
        </w:rPr>
      </w:pPr>
      <w:r w:rsidRPr="001268C1">
        <w:rPr>
          <w:rFonts w:ascii="Arial" w:hAnsi="Arial" w:cs="Arial"/>
        </w:rPr>
        <w:t xml:space="preserve">Khaw, T.Y., Teoh, A.P., Abdul Khalid, S.N. </w:t>
      </w:r>
      <w:r w:rsidR="003E537E">
        <w:rPr>
          <w:rFonts w:ascii="Arial" w:hAnsi="Arial" w:cs="Arial"/>
        </w:rPr>
        <w:t>&amp;</w:t>
      </w:r>
      <w:r w:rsidRPr="001268C1">
        <w:rPr>
          <w:rFonts w:ascii="Arial" w:hAnsi="Arial" w:cs="Arial"/>
        </w:rPr>
        <w:t xml:space="preserve"> Letchmunan, S. (2022). The impact of digital leadership on sustainable performance: a systematic literature review. </w:t>
      </w:r>
      <w:r w:rsidRPr="001268C1">
        <w:rPr>
          <w:rFonts w:ascii="Arial" w:hAnsi="Arial" w:cs="Arial"/>
          <w:i/>
          <w:iCs/>
        </w:rPr>
        <w:t>Journal of Management Development</w:t>
      </w:r>
      <w:r w:rsidRPr="001268C1">
        <w:rPr>
          <w:rFonts w:ascii="Arial" w:hAnsi="Arial" w:cs="Arial"/>
        </w:rPr>
        <w:t xml:space="preserve">, 41(9/10). </w:t>
      </w:r>
      <w:r w:rsidR="003E537E">
        <w:rPr>
          <w:rFonts w:ascii="Arial" w:hAnsi="Arial" w:cs="Arial"/>
        </w:rPr>
        <w:t>Doi</w:t>
      </w:r>
      <w:r w:rsidRPr="001268C1">
        <w:rPr>
          <w:rFonts w:ascii="Arial" w:hAnsi="Arial" w:cs="Arial"/>
        </w:rPr>
        <w:t xml:space="preserve">: </w:t>
      </w:r>
      <w:r w:rsidRPr="001268C1">
        <w:rPr>
          <w:rFonts w:ascii="Arial" w:hAnsi="Arial" w:cs="Arial"/>
          <w:color w:val="0000CC"/>
          <w:u w:val="single"/>
        </w:rPr>
        <w:t>https://doi.org/10.1108/jmd-03-2022-0070.</w:t>
      </w:r>
    </w:p>
    <w:p w14:paraId="31E3759B" w14:textId="77777777" w:rsidR="001268C1" w:rsidRPr="004B2E4D" w:rsidRDefault="001268C1" w:rsidP="001268C1">
      <w:pPr>
        <w:pStyle w:val="NormalWeb"/>
        <w:spacing w:line="360" w:lineRule="auto"/>
        <w:jc w:val="both"/>
        <w:rPr>
          <w:rFonts w:ascii="Arial" w:hAnsi="Arial" w:cs="Arial"/>
          <w:color w:val="0000CC"/>
          <w:u w:val="single"/>
        </w:rPr>
      </w:pPr>
      <w:r w:rsidRPr="004B2E4D">
        <w:rPr>
          <w:rFonts w:ascii="Arial" w:hAnsi="Arial" w:cs="Arial"/>
        </w:rPr>
        <w:t xml:space="preserve">Kingston Hospital (2024). </w:t>
      </w:r>
      <w:r w:rsidRPr="004B2E4D">
        <w:rPr>
          <w:rFonts w:ascii="Arial" w:hAnsi="Arial" w:cs="Arial"/>
          <w:i/>
          <w:iCs/>
        </w:rPr>
        <w:t>Home Kingston and Richmond NHS Foundation Trust</w:t>
      </w:r>
      <w:r w:rsidRPr="004B2E4D">
        <w:rPr>
          <w:rFonts w:ascii="Arial" w:hAnsi="Arial" w:cs="Arial"/>
        </w:rPr>
        <w:t xml:space="preserve">. [online] Kingston and Richmond NHS Foundation Trust. Available at: </w:t>
      </w:r>
      <w:r w:rsidRPr="004B2E4D">
        <w:rPr>
          <w:rFonts w:ascii="Arial" w:hAnsi="Arial" w:cs="Arial"/>
          <w:color w:val="0000CC"/>
          <w:u w:val="single"/>
        </w:rPr>
        <w:t>https://www.kingstonandrichmond.nhs.uk/.</w:t>
      </w:r>
    </w:p>
    <w:p w14:paraId="7E237A8B" w14:textId="77777777" w:rsidR="001268C1" w:rsidRPr="001268C1" w:rsidRDefault="001268C1" w:rsidP="001268C1">
      <w:pPr>
        <w:pStyle w:val="NormalWeb"/>
        <w:spacing w:before="0" w:beforeAutospacing="0" w:after="240" w:afterAutospacing="0" w:line="360" w:lineRule="auto"/>
        <w:jc w:val="both"/>
        <w:rPr>
          <w:rFonts w:ascii="Arial" w:hAnsi="Arial" w:cs="Arial"/>
        </w:rPr>
      </w:pPr>
      <w:r w:rsidRPr="001268C1">
        <w:rPr>
          <w:rFonts w:ascii="Arial" w:hAnsi="Arial" w:cs="Arial"/>
        </w:rPr>
        <w:t xml:space="preserve">Kokol, P., Blažun Vošner, H., Kokol, M. and Završnik, J. (2022). Role of Agile in Digital Public Health Transformation. </w:t>
      </w:r>
      <w:r w:rsidRPr="001268C1">
        <w:rPr>
          <w:rFonts w:ascii="Arial" w:hAnsi="Arial" w:cs="Arial"/>
          <w:i/>
          <w:iCs/>
        </w:rPr>
        <w:t>Frontiers in Public Health</w:t>
      </w:r>
      <w:r w:rsidRPr="001268C1">
        <w:rPr>
          <w:rFonts w:ascii="Arial" w:hAnsi="Arial" w:cs="Arial"/>
        </w:rPr>
        <w:t xml:space="preserve">, 10. doi: </w:t>
      </w:r>
      <w:r w:rsidRPr="001268C1">
        <w:rPr>
          <w:rFonts w:ascii="Arial" w:hAnsi="Arial" w:cs="Arial"/>
          <w:color w:val="0000CC"/>
          <w:u w:val="single"/>
        </w:rPr>
        <w:t>https://doi.org/10.3389/fpubh.2022.899874.</w:t>
      </w:r>
    </w:p>
    <w:p w14:paraId="32213263" w14:textId="4FEC7A83" w:rsidR="001268C1" w:rsidRPr="004B2E4D" w:rsidRDefault="001268C1" w:rsidP="001268C1">
      <w:pPr>
        <w:pStyle w:val="NormalWeb"/>
        <w:spacing w:line="360" w:lineRule="auto"/>
        <w:jc w:val="both"/>
        <w:rPr>
          <w:rFonts w:ascii="Arial" w:hAnsi="Arial" w:cs="Arial"/>
          <w:color w:val="0000CC"/>
          <w:u w:val="single"/>
        </w:rPr>
      </w:pPr>
      <w:r w:rsidRPr="004B2E4D">
        <w:rPr>
          <w:rFonts w:ascii="Arial" w:hAnsi="Arial" w:cs="Arial"/>
        </w:rPr>
        <w:t xml:space="preserve">Malik, M., Raziq, M.M., Sarwar, N. </w:t>
      </w:r>
      <w:r w:rsidR="003E537E">
        <w:rPr>
          <w:rFonts w:ascii="Arial" w:hAnsi="Arial" w:cs="Arial"/>
        </w:rPr>
        <w:t>&amp;</w:t>
      </w:r>
      <w:r w:rsidRPr="004B2E4D">
        <w:rPr>
          <w:rFonts w:ascii="Arial" w:hAnsi="Arial" w:cs="Arial"/>
        </w:rPr>
        <w:t xml:space="preserve"> Tariq, A. (2024). Digital leadership, business model innovation</w:t>
      </w:r>
      <w:r w:rsidR="003E537E">
        <w:rPr>
          <w:rFonts w:ascii="Arial" w:hAnsi="Arial" w:cs="Arial"/>
        </w:rPr>
        <w:t xml:space="preserve">, and organizational change: role of the </w:t>
      </w:r>
      <w:r w:rsidRPr="004B2E4D">
        <w:rPr>
          <w:rFonts w:ascii="Arial" w:hAnsi="Arial" w:cs="Arial"/>
        </w:rPr>
        <w:t xml:space="preserve">leader in steering digital transformation. </w:t>
      </w:r>
      <w:r w:rsidRPr="004B2E4D">
        <w:rPr>
          <w:rFonts w:ascii="Arial" w:hAnsi="Arial" w:cs="Arial"/>
          <w:i/>
          <w:iCs/>
        </w:rPr>
        <w:t>Benchmarking</w:t>
      </w:r>
      <w:r w:rsidRPr="004B2E4D">
        <w:rPr>
          <w:rFonts w:ascii="Arial" w:hAnsi="Arial" w:cs="Arial"/>
        </w:rPr>
        <w:t xml:space="preserve">. </w:t>
      </w:r>
      <w:r w:rsidR="003E537E">
        <w:rPr>
          <w:rFonts w:ascii="Arial" w:hAnsi="Arial" w:cs="Arial"/>
        </w:rPr>
        <w:t>Doi</w:t>
      </w:r>
      <w:r w:rsidRPr="001268C1">
        <w:rPr>
          <w:rFonts w:ascii="Arial" w:hAnsi="Arial" w:cs="Arial"/>
        </w:rPr>
        <w:t xml:space="preserve">: </w:t>
      </w:r>
      <w:r w:rsidRPr="001268C1">
        <w:rPr>
          <w:rFonts w:ascii="Arial" w:hAnsi="Arial" w:cs="Arial"/>
          <w:color w:val="0000CC"/>
          <w:u w:val="single"/>
        </w:rPr>
        <w:t>https://doi.org/10.1108/bij-04-2023-0283</w:t>
      </w:r>
      <w:r w:rsidRPr="004B2E4D">
        <w:rPr>
          <w:rFonts w:ascii="Arial" w:hAnsi="Arial" w:cs="Arial"/>
          <w:color w:val="0000CC"/>
          <w:u w:val="single"/>
        </w:rPr>
        <w:t>.</w:t>
      </w:r>
    </w:p>
    <w:p w14:paraId="3E96DE9A" w14:textId="77777777" w:rsidR="001268C1" w:rsidRPr="001268C1" w:rsidRDefault="001268C1" w:rsidP="001268C1">
      <w:pPr>
        <w:pStyle w:val="NormalWeb"/>
        <w:spacing w:before="0" w:beforeAutospacing="0" w:after="240" w:afterAutospacing="0" w:line="360" w:lineRule="auto"/>
        <w:jc w:val="both"/>
        <w:rPr>
          <w:rFonts w:ascii="Arial" w:hAnsi="Arial" w:cs="Arial"/>
        </w:rPr>
      </w:pPr>
      <w:r w:rsidRPr="001268C1">
        <w:rPr>
          <w:rFonts w:ascii="Arial" w:hAnsi="Arial" w:cs="Arial"/>
        </w:rPr>
        <w:lastRenderedPageBreak/>
        <w:t xml:space="preserve">Nandy, B. (2025). Hospital Investment Decisions and Prioritization of Clinical Programs. </w:t>
      </w:r>
      <w:r w:rsidRPr="001268C1">
        <w:rPr>
          <w:rFonts w:ascii="Arial" w:hAnsi="Arial" w:cs="Arial"/>
          <w:i/>
          <w:iCs/>
        </w:rPr>
        <w:t>Cureus</w:t>
      </w:r>
      <w:r w:rsidRPr="001268C1">
        <w:rPr>
          <w:rFonts w:ascii="Arial" w:hAnsi="Arial" w:cs="Arial"/>
        </w:rPr>
        <w:t xml:space="preserve">, 17(3). doi: </w:t>
      </w:r>
      <w:r w:rsidRPr="001268C1">
        <w:rPr>
          <w:rFonts w:ascii="Arial" w:hAnsi="Arial" w:cs="Arial"/>
          <w:color w:val="0000CC"/>
          <w:u w:val="single"/>
        </w:rPr>
        <w:t>https://doi.org/10.7759/cureus.79998.</w:t>
      </w:r>
    </w:p>
    <w:p w14:paraId="3CE67D3B" w14:textId="162AA65A" w:rsidR="001268C1" w:rsidRPr="001268C1" w:rsidRDefault="001268C1" w:rsidP="001268C1">
      <w:pPr>
        <w:pStyle w:val="NormalWeb"/>
        <w:spacing w:before="0" w:beforeAutospacing="0" w:after="240" w:afterAutospacing="0" w:line="360" w:lineRule="auto"/>
        <w:jc w:val="both"/>
        <w:rPr>
          <w:rFonts w:ascii="Arial" w:hAnsi="Arial" w:cs="Arial"/>
        </w:rPr>
      </w:pPr>
      <w:r w:rsidRPr="001268C1">
        <w:rPr>
          <w:rFonts w:ascii="Arial" w:hAnsi="Arial" w:cs="Arial"/>
        </w:rPr>
        <w:t xml:space="preserve">Puckett, S. </w:t>
      </w:r>
      <w:r w:rsidR="003E537E">
        <w:rPr>
          <w:rFonts w:ascii="Arial" w:hAnsi="Arial" w:cs="Arial"/>
        </w:rPr>
        <w:t>&amp;</w:t>
      </w:r>
      <w:r w:rsidRPr="001268C1">
        <w:rPr>
          <w:rFonts w:ascii="Arial" w:hAnsi="Arial" w:cs="Arial"/>
        </w:rPr>
        <w:t xml:space="preserve"> Neubauer, R.M. (2020). AGILE LEADERSHIP. </w:t>
      </w:r>
      <w:r w:rsidR="003E537E">
        <w:rPr>
          <w:rFonts w:ascii="Arial" w:hAnsi="Arial" w:cs="Arial"/>
        </w:rPr>
        <w:t>Doi</w:t>
      </w:r>
      <w:r w:rsidRPr="001268C1">
        <w:rPr>
          <w:rFonts w:ascii="Arial" w:hAnsi="Arial" w:cs="Arial"/>
        </w:rPr>
        <w:t xml:space="preserve">: </w:t>
      </w:r>
      <w:r w:rsidRPr="001268C1">
        <w:rPr>
          <w:rFonts w:ascii="Arial" w:hAnsi="Arial" w:cs="Arial"/>
          <w:color w:val="0000CC"/>
          <w:u w:val="single"/>
        </w:rPr>
        <w:t>https://doi.org/10.5771/9783869805559.</w:t>
      </w:r>
    </w:p>
    <w:p w14:paraId="715F1E9E" w14:textId="77777777" w:rsidR="001268C1" w:rsidRPr="004B2E4D" w:rsidRDefault="001268C1" w:rsidP="001268C1">
      <w:pPr>
        <w:pStyle w:val="NormalWeb"/>
        <w:spacing w:line="360" w:lineRule="auto"/>
        <w:jc w:val="both"/>
        <w:rPr>
          <w:rFonts w:ascii="Arial" w:hAnsi="Arial" w:cs="Arial"/>
        </w:rPr>
      </w:pPr>
      <w:r w:rsidRPr="004B2E4D">
        <w:rPr>
          <w:rFonts w:ascii="Arial" w:hAnsi="Arial" w:cs="Arial"/>
        </w:rPr>
        <w:t xml:space="preserve">Rivera, M. (2022). Leading Growth through the Digital Leader. </w:t>
      </w:r>
      <w:r w:rsidRPr="004B2E4D">
        <w:rPr>
          <w:rFonts w:ascii="Arial" w:hAnsi="Arial" w:cs="Arial"/>
          <w:i/>
          <w:iCs/>
        </w:rPr>
        <w:t>Journal of Leadership Studies</w:t>
      </w:r>
      <w:r w:rsidRPr="004B2E4D">
        <w:rPr>
          <w:rFonts w:ascii="Arial" w:hAnsi="Arial" w:cs="Arial"/>
        </w:rPr>
        <w:t xml:space="preserve">, 12(3), pp.53–56. </w:t>
      </w:r>
      <w:r w:rsidRPr="001268C1">
        <w:rPr>
          <w:rFonts w:ascii="Arial" w:hAnsi="Arial" w:cs="Arial"/>
        </w:rPr>
        <w:t>doi:</w:t>
      </w:r>
      <w:r w:rsidRPr="001268C1">
        <w:rPr>
          <w:rFonts w:ascii="Arial" w:hAnsi="Arial" w:cs="Arial"/>
          <w:color w:val="0000CC"/>
          <w:u w:val="single"/>
        </w:rPr>
        <w:t xml:space="preserve"> https://doi.org/10.1002/jls.21595</w:t>
      </w:r>
      <w:r w:rsidRPr="004B2E4D">
        <w:rPr>
          <w:rFonts w:ascii="Arial" w:hAnsi="Arial" w:cs="Arial"/>
          <w:color w:val="0000CC"/>
          <w:u w:val="single"/>
        </w:rPr>
        <w:t>.</w:t>
      </w:r>
    </w:p>
    <w:p w14:paraId="69267999" w14:textId="1351099D" w:rsidR="001268C1" w:rsidRPr="004B2E4D" w:rsidRDefault="001268C1" w:rsidP="001268C1">
      <w:pPr>
        <w:pStyle w:val="NormalWeb"/>
        <w:spacing w:line="360" w:lineRule="auto"/>
        <w:jc w:val="both"/>
        <w:rPr>
          <w:rFonts w:ascii="Arial" w:hAnsi="Arial" w:cs="Arial"/>
        </w:rPr>
      </w:pPr>
      <w:r w:rsidRPr="004B2E4D">
        <w:rPr>
          <w:rFonts w:ascii="Arial" w:hAnsi="Arial" w:cs="Arial"/>
        </w:rPr>
        <w:t xml:space="preserve">Santarsiero, F., Schiuma, G., Carlucci, D. </w:t>
      </w:r>
      <w:r w:rsidR="003E537E">
        <w:rPr>
          <w:rFonts w:ascii="Arial" w:hAnsi="Arial" w:cs="Arial"/>
        </w:rPr>
        <w:t>&amp;</w:t>
      </w:r>
      <w:r w:rsidRPr="004B2E4D">
        <w:rPr>
          <w:rFonts w:ascii="Arial" w:hAnsi="Arial" w:cs="Arial"/>
        </w:rPr>
        <w:t xml:space="preserve"> Helander, N. (2022). Digital transformation in healthcare organisations: The role of innovation labs. </w:t>
      </w:r>
      <w:r w:rsidRPr="004B2E4D">
        <w:rPr>
          <w:rFonts w:ascii="Arial" w:hAnsi="Arial" w:cs="Arial"/>
          <w:i/>
          <w:iCs/>
        </w:rPr>
        <w:t>Technovation</w:t>
      </w:r>
      <w:r w:rsidRPr="004B2E4D">
        <w:rPr>
          <w:rFonts w:ascii="Arial" w:hAnsi="Arial" w:cs="Arial"/>
        </w:rPr>
        <w:t xml:space="preserve">, 122, p.102640. </w:t>
      </w:r>
      <w:r w:rsidRPr="001268C1">
        <w:rPr>
          <w:rFonts w:ascii="Arial" w:hAnsi="Arial" w:cs="Arial"/>
        </w:rPr>
        <w:t>doi:</w:t>
      </w:r>
      <w:r w:rsidRPr="001268C1">
        <w:rPr>
          <w:rFonts w:ascii="Arial" w:hAnsi="Arial" w:cs="Arial"/>
          <w:color w:val="0000CC"/>
          <w:u w:val="single"/>
        </w:rPr>
        <w:t xml:space="preserve"> https://doi.org/10.1016/j.technovation.2022.102640</w:t>
      </w:r>
      <w:r w:rsidRPr="004B2E4D">
        <w:rPr>
          <w:rFonts w:ascii="Arial" w:hAnsi="Arial" w:cs="Arial"/>
          <w:color w:val="0000CC"/>
          <w:u w:val="single"/>
        </w:rPr>
        <w:t>.</w:t>
      </w:r>
    </w:p>
    <w:p w14:paraId="0413D97F" w14:textId="19825F47" w:rsidR="001268C1" w:rsidRPr="001268C1" w:rsidRDefault="001268C1" w:rsidP="001268C1">
      <w:pPr>
        <w:pStyle w:val="NormalWeb"/>
        <w:spacing w:before="0" w:beforeAutospacing="0" w:after="240" w:afterAutospacing="0" w:line="360" w:lineRule="auto"/>
        <w:jc w:val="both"/>
        <w:rPr>
          <w:rFonts w:ascii="Arial" w:hAnsi="Arial" w:cs="Arial"/>
        </w:rPr>
      </w:pPr>
      <w:r w:rsidRPr="001268C1">
        <w:rPr>
          <w:rFonts w:ascii="Arial" w:hAnsi="Arial" w:cs="Arial"/>
        </w:rPr>
        <w:t>Sriharan, A., Sekercioglu, N., Mitchell, C., Senkaiahliyan, S., Hertelendy, A., Porter, T.</w:t>
      </w:r>
      <w:r w:rsidR="003E537E">
        <w:rPr>
          <w:rFonts w:ascii="Arial" w:hAnsi="Arial" w:cs="Arial"/>
        </w:rPr>
        <w:t>,</w:t>
      </w:r>
      <w:r w:rsidRPr="001268C1">
        <w:rPr>
          <w:rFonts w:ascii="Arial" w:hAnsi="Arial" w:cs="Arial"/>
        </w:rPr>
        <w:t xml:space="preserve"> </w:t>
      </w:r>
      <w:r w:rsidR="003E537E">
        <w:rPr>
          <w:rFonts w:ascii="Arial" w:hAnsi="Arial" w:cs="Arial"/>
        </w:rPr>
        <w:t>&amp;</w:t>
      </w:r>
      <w:r w:rsidRPr="001268C1">
        <w:rPr>
          <w:rFonts w:ascii="Arial" w:hAnsi="Arial" w:cs="Arial"/>
        </w:rPr>
        <w:t xml:space="preserve"> Banaszak-Holl, J. (2023). Leadership Dynamics in Driving AI Transformation in Healthcare: Insights from a Scoping Review (Preprint). </w:t>
      </w:r>
      <w:r w:rsidRPr="001268C1">
        <w:rPr>
          <w:rFonts w:ascii="Arial" w:hAnsi="Arial" w:cs="Arial"/>
          <w:i/>
          <w:iCs/>
        </w:rPr>
        <w:t>Journal of Medical Internet Research</w:t>
      </w:r>
      <w:r w:rsidRPr="001268C1">
        <w:rPr>
          <w:rFonts w:ascii="Arial" w:hAnsi="Arial" w:cs="Arial"/>
        </w:rPr>
        <w:t xml:space="preserve">, 26. doi: </w:t>
      </w:r>
      <w:r w:rsidRPr="001268C1">
        <w:rPr>
          <w:rFonts w:ascii="Arial" w:hAnsi="Arial" w:cs="Arial"/>
          <w:color w:val="0000CC"/>
          <w:u w:val="single"/>
        </w:rPr>
        <w:t>https://doi.org/10.2196/54556.</w:t>
      </w:r>
    </w:p>
    <w:p w14:paraId="088B9ABB" w14:textId="7D45409D" w:rsidR="001268C1" w:rsidRPr="001268C1" w:rsidRDefault="001268C1" w:rsidP="001268C1">
      <w:pPr>
        <w:pStyle w:val="NormalWeb"/>
        <w:spacing w:before="0" w:beforeAutospacing="0" w:after="240" w:afterAutospacing="0" w:line="360" w:lineRule="auto"/>
        <w:jc w:val="both"/>
        <w:rPr>
          <w:rFonts w:ascii="Arial" w:hAnsi="Arial" w:cs="Arial"/>
          <w:color w:val="0000CC"/>
          <w:u w:val="single"/>
        </w:rPr>
      </w:pPr>
      <w:r w:rsidRPr="001268C1">
        <w:rPr>
          <w:rFonts w:ascii="Arial" w:hAnsi="Arial" w:cs="Arial"/>
        </w:rPr>
        <w:t>Sultan, H., Nor</w:t>
      </w:r>
      <w:r w:rsidR="003E537E">
        <w:rPr>
          <w:rFonts w:ascii="Arial" w:hAnsi="Arial" w:cs="Arial"/>
        </w:rPr>
        <w:t>,</w:t>
      </w:r>
      <w:r w:rsidRPr="001268C1">
        <w:rPr>
          <w:rFonts w:ascii="Arial" w:hAnsi="Arial" w:cs="Arial"/>
        </w:rPr>
        <w:t xml:space="preserve"> and Abdullah, B. (2024). The Effect of Digital Leadership Styles on Sustainable Performance: A Systematic Literature Review. </w:t>
      </w:r>
      <w:r w:rsidRPr="001268C1">
        <w:rPr>
          <w:rFonts w:ascii="Arial" w:hAnsi="Arial" w:cs="Arial"/>
          <w:i/>
          <w:iCs/>
        </w:rPr>
        <w:t>Engineering, Technology &amp; Applied Science Research</w:t>
      </w:r>
      <w:r w:rsidRPr="001268C1">
        <w:rPr>
          <w:rFonts w:ascii="Arial" w:hAnsi="Arial" w:cs="Arial"/>
        </w:rPr>
        <w:t xml:space="preserve">, [online] 14(6), pp.17781–17785. doi: </w:t>
      </w:r>
      <w:hyperlink r:id="rId14" w:history="1">
        <w:r w:rsidRPr="001268C1">
          <w:rPr>
            <w:rStyle w:val="Hyperlink"/>
            <w:rFonts w:ascii="Arial" w:hAnsi="Arial" w:cs="Arial"/>
          </w:rPr>
          <w:t>https://doi.org/10.48084/etasr.8761</w:t>
        </w:r>
      </w:hyperlink>
      <w:r w:rsidRPr="001268C1">
        <w:rPr>
          <w:rFonts w:ascii="Arial" w:hAnsi="Arial" w:cs="Arial"/>
          <w:color w:val="0000CC"/>
          <w:u w:val="single"/>
        </w:rPr>
        <w:t>.</w:t>
      </w:r>
    </w:p>
    <w:p w14:paraId="6EBBB73F" w14:textId="3B88CEDD" w:rsidR="001268C1" w:rsidRPr="004B2E4D" w:rsidRDefault="001268C1" w:rsidP="001268C1">
      <w:pPr>
        <w:pStyle w:val="NormalWeb"/>
        <w:spacing w:line="360" w:lineRule="auto"/>
        <w:jc w:val="both"/>
        <w:rPr>
          <w:rFonts w:ascii="Arial" w:hAnsi="Arial" w:cs="Arial"/>
        </w:rPr>
      </w:pPr>
      <w:r w:rsidRPr="004B2E4D">
        <w:rPr>
          <w:rFonts w:ascii="Arial" w:hAnsi="Arial" w:cs="Arial"/>
        </w:rPr>
        <w:t xml:space="preserve">Wang, Y., Kung, L. </w:t>
      </w:r>
      <w:r w:rsidR="003E537E">
        <w:rPr>
          <w:rFonts w:ascii="Arial" w:hAnsi="Arial" w:cs="Arial"/>
        </w:rPr>
        <w:t>&amp;</w:t>
      </w:r>
      <w:r w:rsidRPr="004B2E4D">
        <w:rPr>
          <w:rFonts w:ascii="Arial" w:hAnsi="Arial" w:cs="Arial"/>
        </w:rPr>
        <w:t xml:space="preserve"> Byrd, T.A. (2016). Big Data analytics: Understanding Its Capabilities and Potential Benefits for Healthcare Organizations. </w:t>
      </w:r>
      <w:r w:rsidRPr="004B2E4D">
        <w:rPr>
          <w:rFonts w:ascii="Arial" w:hAnsi="Arial" w:cs="Arial"/>
          <w:i/>
          <w:iCs/>
        </w:rPr>
        <w:t>Technological Forecasting and Social Change</w:t>
      </w:r>
      <w:r w:rsidRPr="004B2E4D">
        <w:rPr>
          <w:rFonts w:ascii="Arial" w:hAnsi="Arial" w:cs="Arial"/>
        </w:rPr>
        <w:t xml:space="preserve">, 126(1), pp.3–13. </w:t>
      </w:r>
      <w:r w:rsidRPr="001268C1">
        <w:rPr>
          <w:rFonts w:ascii="Arial" w:hAnsi="Arial" w:cs="Arial"/>
        </w:rPr>
        <w:t xml:space="preserve">doi: </w:t>
      </w:r>
      <w:r w:rsidRPr="001268C1">
        <w:rPr>
          <w:rFonts w:ascii="Arial" w:hAnsi="Arial" w:cs="Arial"/>
          <w:color w:val="0000CC"/>
          <w:u w:val="single"/>
        </w:rPr>
        <w:t>https://doi.org/10.1016/j.techfore.2015.12.019</w:t>
      </w:r>
      <w:r w:rsidRPr="004B2E4D">
        <w:rPr>
          <w:rFonts w:ascii="Arial" w:hAnsi="Arial" w:cs="Arial"/>
          <w:color w:val="0000CC"/>
          <w:u w:val="single"/>
        </w:rPr>
        <w:t>.</w:t>
      </w:r>
    </w:p>
    <w:p w14:paraId="34AEE874" w14:textId="77777777" w:rsidR="001268C1" w:rsidRPr="001268C1" w:rsidRDefault="001268C1" w:rsidP="001268C1"/>
    <w:p w14:paraId="37795047" w14:textId="77777777" w:rsidR="005876A3" w:rsidRPr="00B54205" w:rsidRDefault="005876A3" w:rsidP="005876A3"/>
    <w:p w14:paraId="013ADFD9" w14:textId="77777777" w:rsidR="00B26D90" w:rsidRPr="00B26D90" w:rsidRDefault="00B26D90" w:rsidP="00B26D90">
      <w:pPr>
        <w:spacing w:line="360" w:lineRule="auto"/>
        <w:jc w:val="both"/>
        <w:rPr>
          <w:rFonts w:ascii="Arial" w:hAnsi="Arial" w:cs="Arial"/>
        </w:rPr>
      </w:pPr>
    </w:p>
    <w:sectPr w:rsidR="00B26D90" w:rsidRPr="00B26D90">
      <w:headerReference w:type="even" r:id="rId15"/>
      <w:headerReference w:type="default" r:id="rId16"/>
      <w:footerReference w:type="even" r:id="rId17"/>
      <w:footerReference w:type="default" r:id="rId18"/>
      <w:headerReference w:type="first" r:id="rId19"/>
      <w:footerReference w:type="firs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2AAEEF" w14:textId="77777777" w:rsidR="00706C78" w:rsidRDefault="00706C78" w:rsidP="00BA3FB1">
      <w:pPr>
        <w:spacing w:after="0" w:line="240" w:lineRule="auto"/>
      </w:pPr>
      <w:r>
        <w:separator/>
      </w:r>
    </w:p>
  </w:endnote>
  <w:endnote w:type="continuationSeparator" w:id="0">
    <w:p w14:paraId="335A2CDF" w14:textId="77777777" w:rsidR="00706C78" w:rsidRDefault="00706C78" w:rsidP="00BA3F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4E3C13" w14:textId="77777777" w:rsidR="00DD68CD" w:rsidRDefault="00DD68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DD34E9" w14:textId="77777777" w:rsidR="00DD68CD" w:rsidRDefault="00DD68C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D6A51A" w14:textId="77777777" w:rsidR="00DD68CD" w:rsidRDefault="00DD68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7F54AE" w14:textId="77777777" w:rsidR="00706C78" w:rsidRDefault="00706C78" w:rsidP="00BA3FB1">
      <w:pPr>
        <w:spacing w:after="0" w:line="240" w:lineRule="auto"/>
      </w:pPr>
      <w:r>
        <w:separator/>
      </w:r>
    </w:p>
  </w:footnote>
  <w:footnote w:type="continuationSeparator" w:id="0">
    <w:p w14:paraId="4622F7FA" w14:textId="77777777" w:rsidR="00706C78" w:rsidRDefault="00706C78" w:rsidP="00BA3F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98C060" w14:textId="77777777" w:rsidR="00DD68CD" w:rsidRDefault="00DD68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35F9DB" w14:textId="0A1D6DFB" w:rsidR="00BA3FB1" w:rsidRDefault="00DD68CD">
    <w:pPr>
      <w:pStyle w:val="Header"/>
    </w:pPr>
    <w:sdt>
      <w:sdtPr>
        <w:id w:val="-458644714"/>
        <w:docPartObj>
          <w:docPartGallery w:val="Watermarks"/>
          <w:docPartUnique/>
        </w:docPartObj>
      </w:sdtPr>
      <w:sdtContent>
        <w:r>
          <w:rPr>
            <w:noProof/>
          </w:rPr>
          <w:pict w14:anchorId="5C00728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49" type="#_x0000_t136" style="position:absolute;margin-left:0;margin-top:0;width:489.45pt;height:146.8pt;rotation:315;z-index:-251656192;mso-position-horizontal:center;mso-position-horizontal-relative:margin;mso-position-vertical:center;mso-position-vertical-relative:margin" o:allowincell="f" fillcolor="#ffc000" stroked="f">
              <v:textpath style="font-family:&quot;Calibri&quot;;font-size:1pt" string="ScholarlyPen"/>
              <w10:wrap anchorx="margin" anchory="margin"/>
            </v:shape>
          </w:pict>
        </w:r>
      </w:sdtContent>
    </w:sdt>
    <w:r w:rsidR="00BA3FB1" w:rsidRPr="00D91E85">
      <w:rPr>
        <w:rFonts w:ascii="Arial" w:hAnsi="Arial" w:cs="Arial"/>
        <w:b/>
        <w:bCs/>
        <w:noProof/>
        <w:sz w:val="32"/>
        <w:szCs w:val="32"/>
        <w:lang w:val="en-US"/>
      </w:rPr>
      <w:drawing>
        <wp:anchor distT="0" distB="0" distL="114300" distR="114300" simplePos="0" relativeHeight="251658240" behindDoc="0" locked="0" layoutInCell="1" allowOverlap="1" wp14:anchorId="21D98326" wp14:editId="37760903">
          <wp:simplePos x="0" y="0"/>
          <wp:positionH relativeFrom="column">
            <wp:posOffset>5383682</wp:posOffset>
          </wp:positionH>
          <wp:positionV relativeFrom="paragraph">
            <wp:posOffset>-354965</wp:posOffset>
          </wp:positionV>
          <wp:extent cx="1159854" cy="358445"/>
          <wp:effectExtent l="0" t="0" r="2540" b="3810"/>
          <wp:wrapThrough wrapText="bothSides">
            <wp:wrapPolygon edited="0">
              <wp:start x="0" y="0"/>
              <wp:lineTo x="0" y="20681"/>
              <wp:lineTo x="21292" y="20681"/>
              <wp:lineTo x="21292" y="0"/>
              <wp:lineTo x="0" y="0"/>
            </wp:wrapPolygon>
          </wp:wrapThrough>
          <wp:docPr id="6639360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33946" name=""/>
                  <pic:cNvPicPr/>
                </pic:nvPicPr>
                <pic:blipFill>
                  <a:blip r:embed="rId1">
                    <a:extLst>
                      <a:ext uri="{28A0092B-C50C-407E-A947-70E740481C1C}">
                        <a14:useLocalDpi xmlns:a14="http://schemas.microsoft.com/office/drawing/2010/main" val="0"/>
                      </a:ext>
                    </a:extLst>
                  </a:blip>
                  <a:stretch>
                    <a:fillRect/>
                  </a:stretch>
                </pic:blipFill>
                <pic:spPr>
                  <a:xfrm>
                    <a:off x="0" y="0"/>
                    <a:ext cx="1159854" cy="358445"/>
                  </a:xfrm>
                  <a:prstGeom prst="rect">
                    <a:avLst/>
                  </a:prstGeom>
                </pic:spPr>
              </pic:pic>
            </a:graphicData>
          </a:graphic>
        </wp:anchor>
      </w:drawing>
    </w:r>
  </w:p>
  <w:p w14:paraId="331B49D3" w14:textId="77777777" w:rsidR="00BA3FB1" w:rsidRDefault="00BA3FB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456C89" w14:textId="77777777" w:rsidR="00DD68CD" w:rsidRDefault="00DD68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914F87"/>
    <w:multiLevelType w:val="multilevel"/>
    <w:tmpl w:val="2000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6D90"/>
    <w:rsid w:val="000149EF"/>
    <w:rsid w:val="00035956"/>
    <w:rsid w:val="00094541"/>
    <w:rsid w:val="000C0FC7"/>
    <w:rsid w:val="001268C1"/>
    <w:rsid w:val="00174DBD"/>
    <w:rsid w:val="001902DB"/>
    <w:rsid w:val="00295AE1"/>
    <w:rsid w:val="002A7606"/>
    <w:rsid w:val="002C2E0C"/>
    <w:rsid w:val="002C38B1"/>
    <w:rsid w:val="00324CD6"/>
    <w:rsid w:val="00346E91"/>
    <w:rsid w:val="00361282"/>
    <w:rsid w:val="00381F86"/>
    <w:rsid w:val="003E537E"/>
    <w:rsid w:val="003F5EC9"/>
    <w:rsid w:val="00533623"/>
    <w:rsid w:val="00560E39"/>
    <w:rsid w:val="005876A3"/>
    <w:rsid w:val="0065681E"/>
    <w:rsid w:val="006A5F39"/>
    <w:rsid w:val="00706C78"/>
    <w:rsid w:val="0072378B"/>
    <w:rsid w:val="0073506E"/>
    <w:rsid w:val="00741E65"/>
    <w:rsid w:val="00750BB5"/>
    <w:rsid w:val="00775066"/>
    <w:rsid w:val="00777B47"/>
    <w:rsid w:val="007812F7"/>
    <w:rsid w:val="007D741A"/>
    <w:rsid w:val="008504D6"/>
    <w:rsid w:val="008549EB"/>
    <w:rsid w:val="00864825"/>
    <w:rsid w:val="00876F36"/>
    <w:rsid w:val="00881543"/>
    <w:rsid w:val="008816FE"/>
    <w:rsid w:val="008A401E"/>
    <w:rsid w:val="008C5FF3"/>
    <w:rsid w:val="008D58E1"/>
    <w:rsid w:val="008F10F7"/>
    <w:rsid w:val="00946A41"/>
    <w:rsid w:val="009A6EF8"/>
    <w:rsid w:val="00A207BF"/>
    <w:rsid w:val="00A73CAC"/>
    <w:rsid w:val="00AA2C35"/>
    <w:rsid w:val="00AB3504"/>
    <w:rsid w:val="00AB4C58"/>
    <w:rsid w:val="00AE1A04"/>
    <w:rsid w:val="00B26D90"/>
    <w:rsid w:val="00B30C98"/>
    <w:rsid w:val="00B57A6C"/>
    <w:rsid w:val="00B61B2B"/>
    <w:rsid w:val="00B94B75"/>
    <w:rsid w:val="00BA3FB1"/>
    <w:rsid w:val="00BF1CC9"/>
    <w:rsid w:val="00C04699"/>
    <w:rsid w:val="00C93250"/>
    <w:rsid w:val="00CC40C6"/>
    <w:rsid w:val="00CD7B41"/>
    <w:rsid w:val="00D637F6"/>
    <w:rsid w:val="00D952A3"/>
    <w:rsid w:val="00DD1050"/>
    <w:rsid w:val="00DD3D71"/>
    <w:rsid w:val="00DD68CD"/>
    <w:rsid w:val="00DF39D1"/>
    <w:rsid w:val="00E047C9"/>
    <w:rsid w:val="00E43646"/>
    <w:rsid w:val="00EA62F9"/>
    <w:rsid w:val="00ED7E38"/>
    <w:rsid w:val="00EF6D95"/>
    <w:rsid w:val="00F008A9"/>
    <w:rsid w:val="00F00D8E"/>
    <w:rsid w:val="00F23C53"/>
    <w:rsid w:val="00F750BA"/>
    <w:rsid w:val="00F8171E"/>
    <w:rsid w:val="00F87519"/>
    <w:rsid w:val="00FD2D78"/>
    <w:rsid w:val="00FE6DF3"/>
    <w:rsid w:val="00FE7AE9"/>
    <w:rsid w:val="00FF7238"/>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754990E9"/>
  <w15:chartTrackingRefBased/>
  <w15:docId w15:val="{8A964714-29BE-4125-85C4-DBF7D83C8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B26D90"/>
    <w:pPr>
      <w:keepNext/>
      <w:keepLines/>
      <w:numPr>
        <w:numId w:val="1"/>
      </w:numPr>
      <w:spacing w:before="360" w:after="80"/>
      <w:outlineLvl w:val="0"/>
    </w:pPr>
    <w:rPr>
      <w:rFonts w:ascii="Arial" w:eastAsiaTheme="majorEastAsia" w:hAnsi="Arial" w:cstheme="majorBidi"/>
      <w:b/>
      <w:szCs w:val="40"/>
    </w:rPr>
  </w:style>
  <w:style w:type="paragraph" w:styleId="Heading2">
    <w:name w:val="heading 2"/>
    <w:basedOn w:val="Normal"/>
    <w:next w:val="Normal"/>
    <w:link w:val="Heading2Char"/>
    <w:uiPriority w:val="9"/>
    <w:unhideWhenUsed/>
    <w:qFormat/>
    <w:rsid w:val="00BA3FB1"/>
    <w:pPr>
      <w:keepNext/>
      <w:keepLines/>
      <w:numPr>
        <w:ilvl w:val="1"/>
        <w:numId w:val="1"/>
      </w:numPr>
      <w:spacing w:before="160" w:after="80"/>
      <w:outlineLvl w:val="1"/>
    </w:pPr>
    <w:rPr>
      <w:rFonts w:ascii="Arial" w:eastAsiaTheme="majorEastAsia" w:hAnsi="Arial" w:cstheme="majorBidi"/>
      <w:b/>
      <w:szCs w:val="32"/>
    </w:rPr>
  </w:style>
  <w:style w:type="paragraph" w:styleId="Heading3">
    <w:name w:val="heading 3"/>
    <w:basedOn w:val="Normal"/>
    <w:next w:val="Normal"/>
    <w:link w:val="Heading3Char"/>
    <w:uiPriority w:val="9"/>
    <w:semiHidden/>
    <w:unhideWhenUsed/>
    <w:qFormat/>
    <w:rsid w:val="00B26D90"/>
    <w:pPr>
      <w:keepNext/>
      <w:keepLines/>
      <w:numPr>
        <w:ilvl w:val="2"/>
        <w:numId w:val="1"/>
      </w:numPr>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26D90"/>
    <w:pPr>
      <w:keepNext/>
      <w:keepLines/>
      <w:numPr>
        <w:ilvl w:val="3"/>
        <w:numId w:val="1"/>
      </w:numPr>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26D90"/>
    <w:pPr>
      <w:keepNext/>
      <w:keepLines/>
      <w:numPr>
        <w:ilvl w:val="4"/>
        <w:numId w:val="1"/>
      </w:numPr>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26D90"/>
    <w:pPr>
      <w:keepNext/>
      <w:keepLines/>
      <w:numPr>
        <w:ilvl w:val="5"/>
        <w:numId w:val="1"/>
      </w:numPr>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26D90"/>
    <w:pPr>
      <w:keepNext/>
      <w:keepLines/>
      <w:numPr>
        <w:ilvl w:val="6"/>
        <w:numId w:val="1"/>
      </w:numPr>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26D90"/>
    <w:pPr>
      <w:keepNext/>
      <w:keepLines/>
      <w:numPr>
        <w:ilvl w:val="7"/>
        <w:numId w:val="1"/>
      </w:numPr>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26D90"/>
    <w:pPr>
      <w:keepNext/>
      <w:keepLines/>
      <w:numPr>
        <w:ilvl w:val="8"/>
        <w:numId w:val="1"/>
      </w:numPr>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6D90"/>
    <w:rPr>
      <w:rFonts w:ascii="Arial" w:eastAsiaTheme="majorEastAsia" w:hAnsi="Arial" w:cstheme="majorBidi"/>
      <w:b/>
      <w:szCs w:val="40"/>
    </w:rPr>
  </w:style>
  <w:style w:type="character" w:customStyle="1" w:styleId="Heading2Char">
    <w:name w:val="Heading 2 Char"/>
    <w:basedOn w:val="DefaultParagraphFont"/>
    <w:link w:val="Heading2"/>
    <w:uiPriority w:val="9"/>
    <w:rsid w:val="00BA3FB1"/>
    <w:rPr>
      <w:rFonts w:ascii="Arial" w:eastAsiaTheme="majorEastAsia" w:hAnsi="Arial" w:cstheme="majorBidi"/>
      <w:b/>
      <w:szCs w:val="32"/>
    </w:rPr>
  </w:style>
  <w:style w:type="character" w:customStyle="1" w:styleId="Heading3Char">
    <w:name w:val="Heading 3 Char"/>
    <w:basedOn w:val="DefaultParagraphFont"/>
    <w:link w:val="Heading3"/>
    <w:uiPriority w:val="9"/>
    <w:semiHidden/>
    <w:rsid w:val="00B26D9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26D9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26D9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26D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6D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6D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6D90"/>
    <w:rPr>
      <w:rFonts w:eastAsiaTheme="majorEastAsia" w:cstheme="majorBidi"/>
      <w:color w:val="272727" w:themeColor="text1" w:themeTint="D8"/>
    </w:rPr>
  </w:style>
  <w:style w:type="paragraph" w:styleId="Title">
    <w:name w:val="Title"/>
    <w:basedOn w:val="Normal"/>
    <w:next w:val="Normal"/>
    <w:link w:val="TitleChar"/>
    <w:uiPriority w:val="10"/>
    <w:qFormat/>
    <w:rsid w:val="00B26D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6D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6D9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6D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6D90"/>
    <w:pPr>
      <w:spacing w:before="160"/>
      <w:jc w:val="center"/>
    </w:pPr>
    <w:rPr>
      <w:i/>
      <w:iCs/>
      <w:color w:val="404040" w:themeColor="text1" w:themeTint="BF"/>
    </w:rPr>
  </w:style>
  <w:style w:type="character" w:customStyle="1" w:styleId="QuoteChar">
    <w:name w:val="Quote Char"/>
    <w:basedOn w:val="DefaultParagraphFont"/>
    <w:link w:val="Quote"/>
    <w:uiPriority w:val="29"/>
    <w:rsid w:val="00B26D90"/>
    <w:rPr>
      <w:i/>
      <w:iCs/>
      <w:color w:val="404040" w:themeColor="text1" w:themeTint="BF"/>
    </w:rPr>
  </w:style>
  <w:style w:type="paragraph" w:styleId="ListParagraph">
    <w:name w:val="List Paragraph"/>
    <w:basedOn w:val="Normal"/>
    <w:uiPriority w:val="34"/>
    <w:qFormat/>
    <w:rsid w:val="00B26D90"/>
    <w:pPr>
      <w:ind w:left="720"/>
      <w:contextualSpacing/>
    </w:pPr>
  </w:style>
  <w:style w:type="character" w:styleId="IntenseEmphasis">
    <w:name w:val="Intense Emphasis"/>
    <w:basedOn w:val="DefaultParagraphFont"/>
    <w:uiPriority w:val="21"/>
    <w:qFormat/>
    <w:rsid w:val="00B26D90"/>
    <w:rPr>
      <w:i/>
      <w:iCs/>
      <w:color w:val="2F5496" w:themeColor="accent1" w:themeShade="BF"/>
    </w:rPr>
  </w:style>
  <w:style w:type="paragraph" w:styleId="IntenseQuote">
    <w:name w:val="Intense Quote"/>
    <w:basedOn w:val="Normal"/>
    <w:next w:val="Normal"/>
    <w:link w:val="IntenseQuoteChar"/>
    <w:uiPriority w:val="30"/>
    <w:qFormat/>
    <w:rsid w:val="00B26D9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26D90"/>
    <w:rPr>
      <w:i/>
      <w:iCs/>
      <w:color w:val="2F5496" w:themeColor="accent1" w:themeShade="BF"/>
    </w:rPr>
  </w:style>
  <w:style w:type="character" w:styleId="IntenseReference">
    <w:name w:val="Intense Reference"/>
    <w:basedOn w:val="DefaultParagraphFont"/>
    <w:uiPriority w:val="32"/>
    <w:qFormat/>
    <w:rsid w:val="00B26D90"/>
    <w:rPr>
      <w:b/>
      <w:bCs/>
      <w:smallCaps/>
      <w:color w:val="2F5496" w:themeColor="accent1" w:themeShade="BF"/>
      <w:spacing w:val="5"/>
    </w:rPr>
  </w:style>
  <w:style w:type="paragraph" w:styleId="Header">
    <w:name w:val="header"/>
    <w:basedOn w:val="Normal"/>
    <w:link w:val="HeaderChar"/>
    <w:uiPriority w:val="99"/>
    <w:unhideWhenUsed/>
    <w:rsid w:val="00BA3F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A3FB1"/>
  </w:style>
  <w:style w:type="paragraph" w:styleId="Footer">
    <w:name w:val="footer"/>
    <w:basedOn w:val="Normal"/>
    <w:link w:val="FooterChar"/>
    <w:uiPriority w:val="99"/>
    <w:unhideWhenUsed/>
    <w:rsid w:val="00BA3F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A3FB1"/>
  </w:style>
  <w:style w:type="paragraph" w:styleId="TOCHeading">
    <w:name w:val="TOC Heading"/>
    <w:basedOn w:val="Heading1"/>
    <w:next w:val="Normal"/>
    <w:uiPriority w:val="39"/>
    <w:unhideWhenUsed/>
    <w:qFormat/>
    <w:rsid w:val="00BA3FB1"/>
    <w:pPr>
      <w:spacing w:before="240" w:after="0" w:line="259" w:lineRule="auto"/>
      <w:outlineLvl w:val="9"/>
    </w:pPr>
    <w:rPr>
      <w:rFonts w:asciiTheme="majorHAnsi" w:hAnsiTheme="majorHAnsi"/>
      <w:b w:val="0"/>
      <w:color w:val="2F5496" w:themeColor="accent1" w:themeShade="BF"/>
      <w:kern w:val="0"/>
      <w:sz w:val="32"/>
      <w:szCs w:val="32"/>
      <w:lang w:val="en-US"/>
      <w14:ligatures w14:val="none"/>
    </w:rPr>
  </w:style>
  <w:style w:type="paragraph" w:styleId="TOC1">
    <w:name w:val="toc 1"/>
    <w:basedOn w:val="Normal"/>
    <w:next w:val="Normal"/>
    <w:autoRedefine/>
    <w:uiPriority w:val="39"/>
    <w:unhideWhenUsed/>
    <w:rsid w:val="00BA3FB1"/>
    <w:pPr>
      <w:spacing w:after="100"/>
    </w:pPr>
  </w:style>
  <w:style w:type="paragraph" w:styleId="TOC2">
    <w:name w:val="toc 2"/>
    <w:basedOn w:val="Normal"/>
    <w:next w:val="Normal"/>
    <w:autoRedefine/>
    <w:uiPriority w:val="39"/>
    <w:unhideWhenUsed/>
    <w:rsid w:val="00BA3FB1"/>
    <w:pPr>
      <w:spacing w:after="100"/>
      <w:ind w:left="240"/>
    </w:pPr>
  </w:style>
  <w:style w:type="character" w:styleId="Hyperlink">
    <w:name w:val="Hyperlink"/>
    <w:basedOn w:val="DefaultParagraphFont"/>
    <w:uiPriority w:val="99"/>
    <w:unhideWhenUsed/>
    <w:rsid w:val="00BA3FB1"/>
    <w:rPr>
      <w:color w:val="0563C1" w:themeColor="hyperlink"/>
      <w:u w:val="single"/>
    </w:rPr>
  </w:style>
  <w:style w:type="table" w:styleId="TableGrid">
    <w:name w:val="Table Grid"/>
    <w:basedOn w:val="TableNormal"/>
    <w:uiPriority w:val="39"/>
    <w:rsid w:val="00BA3F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5876A3"/>
    <w:pPr>
      <w:spacing w:before="100" w:beforeAutospacing="1" w:after="100" w:afterAutospacing="1" w:line="240" w:lineRule="auto"/>
    </w:pPr>
    <w:rPr>
      <w:rFonts w:ascii="Times New Roman" w:eastAsia="Times New Roman" w:hAnsi="Times New Roman" w:cs="Times New Roman"/>
      <w:kern w:val="0"/>
      <w:lang/>
      <w14:ligatures w14:val="none"/>
    </w:rPr>
  </w:style>
  <w:style w:type="paragraph" w:styleId="Caption">
    <w:name w:val="caption"/>
    <w:basedOn w:val="Normal"/>
    <w:next w:val="Normal"/>
    <w:uiPriority w:val="35"/>
    <w:unhideWhenUsed/>
    <w:qFormat/>
    <w:rsid w:val="00FE6DF3"/>
    <w:pPr>
      <w:spacing w:after="200" w:line="240" w:lineRule="auto"/>
    </w:pPr>
    <w:rPr>
      <w:i/>
      <w:iCs/>
      <w:color w:val="44546A" w:themeColor="text2"/>
      <w:sz w:val="18"/>
      <w:szCs w:val="18"/>
    </w:rPr>
  </w:style>
  <w:style w:type="paragraph" w:styleId="TableofFigures">
    <w:name w:val="table of figures"/>
    <w:basedOn w:val="Normal"/>
    <w:next w:val="Normal"/>
    <w:uiPriority w:val="99"/>
    <w:unhideWhenUsed/>
    <w:rsid w:val="007D741A"/>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doi.org/10.48084/etasr.8761"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1EB920-10BF-4CE1-ABDC-238F33818A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369</TotalTime>
  <Pages>15</Pages>
  <Words>3367</Words>
  <Characters>19197</Characters>
  <Application>Microsoft Office Word</Application>
  <DocSecurity>0</DocSecurity>
  <Lines>159</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PMYLS</cp:lastModifiedBy>
  <cp:revision>75</cp:revision>
  <dcterms:created xsi:type="dcterms:W3CDTF">2025-09-25T15:48:00Z</dcterms:created>
  <dcterms:modified xsi:type="dcterms:W3CDTF">2026-03-12T01:48:00Z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86c02765-6782-4748-a47e-dccc99db8dba</vt:lpwstr>
  </property>
</Properties>
</file>