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46EB" w:rsidRDefault="00CF1F42">
      <w:pPr>
        <w:spacing w:after="0"/>
        <w:ind w:left="-1440" w:right="10772" w:firstLine="0"/>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0</wp:posOffset>
                </wp:positionH>
                <wp:positionV relativeFrom="page">
                  <wp:posOffset>0</wp:posOffset>
                </wp:positionV>
                <wp:extent cx="7770494" cy="10058395"/>
                <wp:effectExtent l="0" t="0" r="0" b="0"/>
                <wp:wrapTopAndBottom/>
                <wp:docPr id="6617" name="Group 6617"/>
                <wp:cNvGraphicFramePr/>
                <a:graphic xmlns:a="http://schemas.openxmlformats.org/drawingml/2006/main">
                  <a:graphicData uri="http://schemas.microsoft.com/office/word/2010/wordprocessingGroup">
                    <wpg:wgp>
                      <wpg:cNvGrpSpPr/>
                      <wpg:grpSpPr>
                        <a:xfrm>
                          <a:off x="0" y="0"/>
                          <a:ext cx="7770494" cy="10058395"/>
                          <a:chOff x="0" y="0"/>
                          <a:chExt cx="7770494" cy="10058395"/>
                        </a:xfrm>
                      </wpg:grpSpPr>
                      <wps:wsp>
                        <wps:cNvPr id="6" name="Rectangle 6"/>
                        <wps:cNvSpPr/>
                        <wps:spPr>
                          <a:xfrm>
                            <a:off x="914705" y="9176004"/>
                            <a:ext cx="45808" cy="206453"/>
                          </a:xfrm>
                          <a:prstGeom prst="rect">
                            <a:avLst/>
                          </a:prstGeom>
                          <a:ln>
                            <a:noFill/>
                          </a:ln>
                        </wps:spPr>
                        <wps:txbx>
                          <w:txbxContent>
                            <w:p w:rsidR="00C246EB" w:rsidRDefault="00CF1F42">
                              <w:pPr>
                                <w:spacing w:after="160"/>
                                <w:ind w:left="0" w:firstLine="0"/>
                              </w:pPr>
                              <w:r>
                                <w:rPr>
                                  <w:rFonts w:ascii="Calibri" w:eastAsia="Calibri" w:hAnsi="Calibri" w:cs="Calibri"/>
                                </w:rPr>
                                <w:t xml:space="preserve"> </w:t>
                              </w:r>
                            </w:p>
                          </w:txbxContent>
                        </wps:txbx>
                        <wps:bodyPr horzOverflow="overflow" vert="horz" lIns="0" tIns="0" rIns="0" bIns="0" rtlCol="0">
                          <a:noAutofit/>
                        </wps:bodyPr>
                      </wps:wsp>
                      <pic:pic xmlns:pic="http://schemas.openxmlformats.org/drawingml/2006/picture">
                        <pic:nvPicPr>
                          <pic:cNvPr id="6953" name="Picture 6953"/>
                          <pic:cNvPicPr/>
                        </pic:nvPicPr>
                        <pic:blipFill>
                          <a:blip r:embed="rId7"/>
                          <a:stretch>
                            <a:fillRect/>
                          </a:stretch>
                        </pic:blipFill>
                        <pic:spPr>
                          <a:xfrm>
                            <a:off x="0" y="0"/>
                            <a:ext cx="7769352" cy="10055352"/>
                          </a:xfrm>
                          <a:prstGeom prst="rect">
                            <a:avLst/>
                          </a:prstGeom>
                        </pic:spPr>
                      </pic:pic>
                    </wpg:wgp>
                  </a:graphicData>
                </a:graphic>
              </wp:anchor>
            </w:drawing>
          </mc:Choice>
          <mc:Fallback xmlns:a="http://schemas.openxmlformats.org/drawingml/2006/main">
            <w:pict>
              <v:group id="Group 6617" style="width:611.85pt;height:792pt;position:absolute;mso-position-horizontal-relative:page;mso-position-horizontal:absolute;margin-left:9.05991e-06pt;mso-position-vertical-relative:page;margin-top:0pt;" coordsize="77704,100583">
                <v:rect id="Rectangle 6" style="position:absolute;width:458;height:2064;left:9147;top:91760;" filled="f" stroked="f">
                  <v:textbox inset="0,0,0,0">
                    <w:txbxContent>
                      <w:p>
                        <w:pPr>
                          <w:spacing w:before="0" w:after="160" w:line="259" w:lineRule="auto"/>
                          <w:ind w:left="0" w:firstLine="0"/>
                        </w:pPr>
                        <w:r>
                          <w:rPr>
                            <w:rFonts w:cs="Calibri" w:hAnsi="Calibri" w:eastAsia="Calibri" w:ascii="Calibri"/>
                          </w:rPr>
                          <w:t xml:space="preserve"> </w:t>
                        </w:r>
                      </w:p>
                    </w:txbxContent>
                  </v:textbox>
                </v:rect>
                <v:shape id="Picture 6953" style="position:absolute;width:77693;height:100553;left:0;top:0;" filled="f">
                  <v:imagedata r:id="rId8"/>
                </v:shape>
                <w10:wrap type="topAndBottom"/>
              </v:group>
            </w:pict>
          </mc:Fallback>
        </mc:AlternateContent>
      </w:r>
      <w:r>
        <w:br w:type="page"/>
      </w:r>
    </w:p>
    <w:p w:rsidR="00C246EB" w:rsidRDefault="00CF1F42">
      <w:pPr>
        <w:spacing w:after="267"/>
        <w:ind w:left="27" w:firstLine="0"/>
        <w:jc w:val="center"/>
      </w:pPr>
      <w:r>
        <w:rPr>
          <w:rFonts w:ascii="Calibri" w:eastAsia="Calibri" w:hAnsi="Calibri" w:cs="Calibri"/>
          <w:noProof/>
          <w:sz w:val="22"/>
        </w:rPr>
        <w:lastRenderedPageBreak/>
        <mc:AlternateContent>
          <mc:Choice Requires="wpg">
            <w:drawing>
              <wp:anchor distT="0" distB="0" distL="114300" distR="114300" simplePos="0" relativeHeight="251659264" behindDoc="1" locked="0" layoutInCell="1" allowOverlap="1">
                <wp:simplePos x="0" y="0"/>
                <wp:positionH relativeFrom="column">
                  <wp:posOffset>1860499</wp:posOffset>
                </wp:positionH>
                <wp:positionV relativeFrom="paragraph">
                  <wp:posOffset>-130016</wp:posOffset>
                </wp:positionV>
                <wp:extent cx="2334006" cy="535699"/>
                <wp:effectExtent l="0" t="0" r="0" b="0"/>
                <wp:wrapNone/>
                <wp:docPr id="5770" name="Group 5770"/>
                <wp:cNvGraphicFramePr/>
                <a:graphic xmlns:a="http://schemas.openxmlformats.org/drawingml/2006/main">
                  <a:graphicData uri="http://schemas.microsoft.com/office/word/2010/wordprocessingGroup">
                    <wpg:wgp>
                      <wpg:cNvGrpSpPr/>
                      <wpg:grpSpPr>
                        <a:xfrm>
                          <a:off x="0" y="0"/>
                          <a:ext cx="2334006" cy="535699"/>
                          <a:chOff x="0" y="0"/>
                          <a:chExt cx="2334006" cy="535699"/>
                        </a:xfrm>
                      </wpg:grpSpPr>
                      <pic:pic xmlns:pic="http://schemas.openxmlformats.org/drawingml/2006/picture">
                        <pic:nvPicPr>
                          <pic:cNvPr id="12" name="Picture 12"/>
                          <pic:cNvPicPr/>
                        </pic:nvPicPr>
                        <pic:blipFill>
                          <a:blip r:embed="rId9"/>
                          <a:stretch>
                            <a:fillRect/>
                          </a:stretch>
                        </pic:blipFill>
                        <pic:spPr>
                          <a:xfrm>
                            <a:off x="0" y="0"/>
                            <a:ext cx="2334006" cy="535699"/>
                          </a:xfrm>
                          <a:prstGeom prst="rect">
                            <a:avLst/>
                          </a:prstGeom>
                        </pic:spPr>
                      </pic:pic>
                      <pic:pic xmlns:pic="http://schemas.openxmlformats.org/drawingml/2006/picture">
                        <pic:nvPicPr>
                          <pic:cNvPr id="16" name="Picture 16"/>
                          <pic:cNvPicPr/>
                        </pic:nvPicPr>
                        <pic:blipFill>
                          <a:blip r:embed="rId10"/>
                          <a:stretch>
                            <a:fillRect/>
                          </a:stretch>
                        </pic:blipFill>
                        <pic:spPr>
                          <a:xfrm>
                            <a:off x="143256" y="327731"/>
                            <a:ext cx="1931670" cy="46551"/>
                          </a:xfrm>
                          <a:prstGeom prst="rect">
                            <a:avLst/>
                          </a:prstGeom>
                        </pic:spPr>
                      </pic:pic>
                      <wps:wsp>
                        <wps:cNvPr id="7233" name="Shape 7233"/>
                        <wps:cNvSpPr/>
                        <wps:spPr>
                          <a:xfrm>
                            <a:off x="161544" y="335292"/>
                            <a:ext cx="1897380" cy="12192"/>
                          </a:xfrm>
                          <a:custGeom>
                            <a:avLst/>
                            <a:gdLst/>
                            <a:ahLst/>
                            <a:cxnLst/>
                            <a:rect l="0" t="0" r="0" b="0"/>
                            <a:pathLst>
                              <a:path w="1897380" h="12192">
                                <a:moveTo>
                                  <a:pt x="0" y="0"/>
                                </a:moveTo>
                                <a:lnTo>
                                  <a:pt x="1897380" y="0"/>
                                </a:lnTo>
                                <a:lnTo>
                                  <a:pt x="1897380" y="12192"/>
                                </a:lnTo>
                                <a:lnTo>
                                  <a:pt x="0" y="12192"/>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g:wgp>
                  </a:graphicData>
                </a:graphic>
              </wp:anchor>
            </w:drawing>
          </mc:Choice>
          <mc:Fallback xmlns:a="http://schemas.openxmlformats.org/drawingml/2006/main">
            <w:pict>
              <v:group id="Group 5770" style="width:183.78pt;height:42.181pt;position:absolute;z-index:-2147483645;mso-position-horizontal-relative:text;mso-position-horizontal:absolute;margin-left:146.496pt;mso-position-vertical-relative:text;margin-top:-10.2375pt;" coordsize="23340,5356">
                <v:shape id="Picture 12" style="position:absolute;width:23340;height:5356;left:0;top:0;" filled="f">
                  <v:imagedata r:id="rId11"/>
                </v:shape>
                <v:shape id="Picture 16" style="position:absolute;width:19316;height:465;left:1432;top:3277;" filled="f">
                  <v:imagedata r:id="rId12"/>
                </v:shape>
                <v:shape id="Shape 7234" style="position:absolute;width:18973;height:121;left:1615;top:3352;" coordsize="1897380,12192" path="m0,0l1897380,0l1897380,12192l0,12192l0,0">
                  <v:stroke weight="0pt" endcap="flat" joinstyle="miter" miterlimit="10" on="false" color="#000000" opacity="0"/>
                  <v:fill on="true" color="#4471c4"/>
                </v:shape>
              </v:group>
            </w:pict>
          </mc:Fallback>
        </mc:AlternateContent>
      </w:r>
      <w:r>
        <w:rPr>
          <w:color w:val="4472C4"/>
          <w:sz w:val="40"/>
        </w:rPr>
        <w:t xml:space="preserve">Extraction Process </w:t>
      </w:r>
    </w:p>
    <w:p w:rsidR="00C246EB" w:rsidRDefault="00CF1F42">
      <w:pPr>
        <w:spacing w:after="73"/>
        <w:ind w:left="0" w:firstLine="0"/>
      </w:pPr>
      <w:r>
        <w:rPr>
          <w:color w:val="BF8F00"/>
          <w:sz w:val="36"/>
          <w:u w:val="single" w:color="BF8F00"/>
        </w:rPr>
        <w:t>Introduction</w:t>
      </w:r>
      <w:r>
        <w:rPr>
          <w:color w:val="BF8F00"/>
          <w:sz w:val="36"/>
        </w:rPr>
        <w:t xml:space="preserve">: (Malaika Zawar) </w:t>
      </w:r>
    </w:p>
    <w:p w:rsidR="00C246EB" w:rsidRDefault="00CF1F42">
      <w:pPr>
        <w:spacing w:after="174"/>
      </w:pPr>
      <w:r>
        <w:t xml:space="preserve">Extraction is a pivotal procedure within the pharmaceutical sciences </w:t>
      </w:r>
      <w:r>
        <w:t>dedicated to isolating bioactive compounds from natural sources, such as plants, animals, and microorganisms. This methodology is essential in procuring active pharmaceutical ingredients (APIs) that underpin many therapeutic agents. The effectiveness and p</w:t>
      </w:r>
      <w:r>
        <w:t>recision of extraction directly influence the ultimate quality, potency, and safety profile of pharmaceutical formulation</w:t>
      </w:r>
      <w:bookmarkStart w:id="0" w:name="_GoBack"/>
      <w:bookmarkEnd w:id="0"/>
      <w:r>
        <w:t xml:space="preserve">s. </w:t>
      </w:r>
    </w:p>
    <w:p w:rsidR="00C246EB" w:rsidRDefault="00CF1F42">
      <w:pPr>
        <w:spacing w:after="360"/>
        <w:ind w:left="0" w:firstLine="0"/>
      </w:pPr>
      <w:r>
        <w:t xml:space="preserve"> </w:t>
      </w:r>
    </w:p>
    <w:p w:rsidR="00C246EB" w:rsidRDefault="00CF1F42">
      <w:pPr>
        <w:spacing w:after="266"/>
        <w:ind w:left="-5"/>
      </w:pPr>
      <w:r>
        <w:rPr>
          <w:color w:val="BF8F00"/>
          <w:sz w:val="36"/>
          <w:u w:val="single" w:color="BF8F00"/>
        </w:rPr>
        <w:t>Objectives of the Extraction Process:</w:t>
      </w:r>
      <w:r>
        <w:rPr>
          <w:color w:val="BF8F00"/>
          <w:sz w:val="36"/>
        </w:rPr>
        <w:t xml:space="preserve"> </w:t>
      </w:r>
    </w:p>
    <w:p w:rsidR="00C246EB" w:rsidRDefault="00CF1F42">
      <w:pPr>
        <w:spacing w:after="388"/>
      </w:pPr>
      <w:r>
        <w:t xml:space="preserve">The extraction process in pharmacy targets several fundamental goals, including: </w:t>
      </w:r>
    </w:p>
    <w:p w:rsidR="00C246EB" w:rsidRDefault="00CF1F42">
      <w:pPr>
        <w:numPr>
          <w:ilvl w:val="0"/>
          <w:numId w:val="1"/>
        </w:numPr>
        <w:spacing w:after="138"/>
        <w:ind w:hanging="360"/>
      </w:pPr>
      <w:r>
        <w:rPr>
          <w:color w:val="2F5496"/>
          <w:sz w:val="28"/>
        </w:rPr>
        <w:t>Isolatio</w:t>
      </w:r>
      <w:r>
        <w:rPr>
          <w:color w:val="2F5496"/>
          <w:sz w:val="28"/>
        </w:rPr>
        <w:t xml:space="preserve">n of Active Constituents:  </w:t>
      </w:r>
    </w:p>
    <w:p w:rsidR="00C246EB" w:rsidRDefault="00CF1F42">
      <w:pPr>
        <w:spacing w:after="292"/>
        <w:ind w:left="355"/>
      </w:pPr>
      <w:r>
        <w:t>The separation of pharmacologically beneficial compounds from raw natural materials.</w:t>
      </w:r>
      <w:r>
        <w:rPr>
          <w:color w:val="4472C4"/>
        </w:rPr>
        <w:t xml:space="preserve"> </w:t>
      </w:r>
    </w:p>
    <w:p w:rsidR="00C246EB" w:rsidRDefault="00CF1F42">
      <w:pPr>
        <w:numPr>
          <w:ilvl w:val="0"/>
          <w:numId w:val="1"/>
        </w:numPr>
        <w:spacing w:after="138"/>
        <w:ind w:hanging="360"/>
      </w:pPr>
      <w:r>
        <w:rPr>
          <w:color w:val="2F5496"/>
          <w:sz w:val="28"/>
        </w:rPr>
        <w:t xml:space="preserve">Enhancement of Purity:  </w:t>
      </w:r>
    </w:p>
    <w:p w:rsidR="00C246EB" w:rsidRDefault="00CF1F42">
      <w:pPr>
        <w:spacing w:after="291"/>
        <w:ind w:left="355"/>
      </w:pPr>
      <w:r>
        <w:t>Achieving extracts with minimal impurities to guarantee safety and therapeutic efficacy.</w:t>
      </w:r>
      <w:r>
        <w:rPr>
          <w:color w:val="4472C4"/>
        </w:rPr>
        <w:t xml:space="preserve"> </w:t>
      </w:r>
    </w:p>
    <w:p w:rsidR="00C246EB" w:rsidRDefault="00CF1F42">
      <w:pPr>
        <w:numPr>
          <w:ilvl w:val="0"/>
          <w:numId w:val="1"/>
        </w:numPr>
        <w:spacing w:after="138"/>
        <w:ind w:hanging="360"/>
      </w:pPr>
      <w:r>
        <w:rPr>
          <w:color w:val="2F5496"/>
          <w:sz w:val="28"/>
        </w:rPr>
        <w:t xml:space="preserve">Maximization of Yield:  </w:t>
      </w:r>
    </w:p>
    <w:p w:rsidR="00C246EB" w:rsidRDefault="00CF1F42">
      <w:pPr>
        <w:spacing w:after="292"/>
        <w:ind w:left="355"/>
      </w:pPr>
      <w:r>
        <w:t>En</w:t>
      </w:r>
      <w:r>
        <w:t>suring that the highest possible quantity of the target compound is retrieved.</w:t>
      </w:r>
      <w:r>
        <w:rPr>
          <w:color w:val="4472C4"/>
        </w:rPr>
        <w:t xml:space="preserve"> </w:t>
      </w:r>
    </w:p>
    <w:p w:rsidR="00C246EB" w:rsidRDefault="00CF1F42">
      <w:pPr>
        <w:numPr>
          <w:ilvl w:val="0"/>
          <w:numId w:val="1"/>
        </w:numPr>
        <w:spacing w:after="138"/>
        <w:ind w:hanging="360"/>
      </w:pPr>
      <w:r>
        <w:rPr>
          <w:color w:val="2F5496"/>
          <w:sz w:val="28"/>
        </w:rPr>
        <w:t xml:space="preserve">Formulation Preparation:  </w:t>
      </w:r>
    </w:p>
    <w:p w:rsidR="00C246EB" w:rsidRDefault="00CF1F42">
      <w:pPr>
        <w:spacing w:after="291"/>
        <w:ind w:left="355"/>
      </w:pPr>
      <w:r>
        <w:t>Extracts are compatible with different pharmaceutical dosage forms.</w:t>
      </w:r>
      <w:r>
        <w:rPr>
          <w:color w:val="4472C4"/>
        </w:rPr>
        <w:t xml:space="preserve"> </w:t>
      </w:r>
    </w:p>
    <w:p w:rsidR="00C246EB" w:rsidRDefault="00CF1F42">
      <w:pPr>
        <w:numPr>
          <w:ilvl w:val="0"/>
          <w:numId w:val="1"/>
        </w:numPr>
        <w:spacing w:after="90"/>
        <w:ind w:hanging="360"/>
      </w:pPr>
      <w:r>
        <w:rPr>
          <w:color w:val="2F5496"/>
          <w:sz w:val="28"/>
        </w:rPr>
        <w:t xml:space="preserve">Standardization:  </w:t>
      </w:r>
    </w:p>
    <w:p w:rsidR="00C246EB" w:rsidRDefault="00CF1F42">
      <w:pPr>
        <w:spacing w:after="352"/>
        <w:ind w:left="355"/>
      </w:pPr>
      <w:r>
        <w:t>Consistency in the concentration of active ingredients across batches for reproducible therapeutic outcomes.</w:t>
      </w:r>
      <w:r>
        <w:rPr>
          <w:color w:val="4472C4"/>
        </w:rPr>
        <w:t xml:space="preserve"> </w:t>
      </w:r>
    </w:p>
    <w:p w:rsidR="00C246EB" w:rsidRDefault="00CF1F42">
      <w:pPr>
        <w:spacing w:after="219"/>
        <w:ind w:left="-5"/>
      </w:pPr>
      <w:r>
        <w:rPr>
          <w:color w:val="BF8F00"/>
          <w:sz w:val="36"/>
          <w:u w:val="single" w:color="BF8F00"/>
        </w:rPr>
        <w:t>Principles of Extraction:</w:t>
      </w:r>
      <w:r>
        <w:rPr>
          <w:color w:val="BF8F00"/>
          <w:sz w:val="36"/>
        </w:rPr>
        <w:t xml:space="preserve"> (Hafsa Jabbar) </w:t>
      </w:r>
    </w:p>
    <w:p w:rsidR="00C246EB" w:rsidRDefault="00CF1F42">
      <w:pPr>
        <w:spacing w:line="356" w:lineRule="auto"/>
      </w:pPr>
      <w:r>
        <w:t>Extraction fundamentally relies on the principle of selective solubility, whereby solvents are chosen to</w:t>
      </w:r>
      <w:r>
        <w:t xml:space="preserve"> dissolve particular constituents based on their chemical characteristics and affinities. </w:t>
      </w:r>
    </w:p>
    <w:p w:rsidR="00C246EB" w:rsidRDefault="00CF1F42">
      <w:pPr>
        <w:spacing w:after="387"/>
      </w:pPr>
      <w:r>
        <w:t xml:space="preserve">Critical steps in the extraction process include: </w:t>
      </w:r>
    </w:p>
    <w:p w:rsidR="00C246EB" w:rsidRDefault="00CF1F42">
      <w:pPr>
        <w:numPr>
          <w:ilvl w:val="0"/>
          <w:numId w:val="1"/>
        </w:numPr>
        <w:spacing w:after="138"/>
        <w:ind w:hanging="360"/>
      </w:pPr>
      <w:r>
        <w:rPr>
          <w:color w:val="2F5496"/>
          <w:sz w:val="28"/>
        </w:rPr>
        <w:lastRenderedPageBreak/>
        <w:t xml:space="preserve">Solvent Selection: g </w:t>
      </w:r>
    </w:p>
    <w:p w:rsidR="00C246EB" w:rsidRDefault="00CF1F42">
      <w:pPr>
        <w:spacing w:after="282"/>
        <w:ind w:left="355"/>
      </w:pPr>
      <w:r>
        <w:t>Opting for a solvent that preferentially dissolves the desired compound while excluding unde</w:t>
      </w:r>
      <w:r>
        <w:t>sirables.</w:t>
      </w:r>
      <w:r>
        <w:rPr>
          <w:color w:val="2F5496"/>
        </w:rPr>
        <w:t xml:space="preserve"> </w:t>
      </w:r>
    </w:p>
    <w:p w:rsidR="00C246EB" w:rsidRDefault="00CF1F42">
      <w:pPr>
        <w:numPr>
          <w:ilvl w:val="0"/>
          <w:numId w:val="1"/>
        </w:numPr>
        <w:spacing w:after="138"/>
        <w:ind w:hanging="360"/>
      </w:pPr>
      <w:r>
        <w:rPr>
          <w:color w:val="2F5496"/>
          <w:sz w:val="28"/>
        </w:rPr>
        <w:t xml:space="preserve">Mass Transfer:  </w:t>
      </w:r>
    </w:p>
    <w:p w:rsidR="00C246EB" w:rsidRDefault="00CF1F42">
      <w:pPr>
        <w:spacing w:after="292"/>
        <w:ind w:left="355"/>
      </w:pPr>
      <w:r>
        <w:t>The movement of solutes from plant material or other matrices into the solvent phase.</w:t>
      </w:r>
      <w:r>
        <w:rPr>
          <w:color w:val="2F5496"/>
        </w:rPr>
        <w:t xml:space="preserve"> </w:t>
      </w:r>
    </w:p>
    <w:p w:rsidR="00C246EB" w:rsidRDefault="00CF1F42">
      <w:pPr>
        <w:numPr>
          <w:ilvl w:val="0"/>
          <w:numId w:val="1"/>
        </w:numPr>
        <w:spacing w:after="92"/>
        <w:ind w:hanging="360"/>
      </w:pPr>
      <w:r>
        <w:rPr>
          <w:color w:val="2F5496"/>
          <w:sz w:val="28"/>
        </w:rPr>
        <w:t xml:space="preserve">Equilibrium Establishment:  </w:t>
      </w:r>
    </w:p>
    <w:p w:rsidR="00C246EB" w:rsidRDefault="00CF1F42">
      <w:pPr>
        <w:spacing w:after="283"/>
        <w:ind w:left="355"/>
      </w:pPr>
      <w:r>
        <w:t>A dynamic balance is achieved where the concentration of solute in the solid and liquid phases stabilizes.</w:t>
      </w:r>
      <w:r>
        <w:rPr>
          <w:color w:val="2F5496"/>
        </w:rPr>
        <w:t xml:space="preserve"> </w:t>
      </w:r>
    </w:p>
    <w:p w:rsidR="00C246EB" w:rsidRDefault="00CF1F42">
      <w:pPr>
        <w:spacing w:after="90"/>
        <w:ind w:left="355"/>
      </w:pPr>
      <w:r>
        <w:rPr>
          <w:rFonts w:ascii="Segoe UI Symbol" w:eastAsia="Segoe UI Symbol" w:hAnsi="Segoe UI Symbol" w:cs="Segoe UI Symbol"/>
          <w:color w:val="2F5496"/>
          <w:sz w:val="28"/>
        </w:rPr>
        <w:t>•</w:t>
      </w:r>
      <w:r>
        <w:rPr>
          <w:rFonts w:ascii="Arial" w:eastAsia="Arial" w:hAnsi="Arial" w:cs="Arial"/>
          <w:color w:val="2F5496"/>
          <w:sz w:val="28"/>
        </w:rPr>
        <w:t xml:space="preserve"> </w:t>
      </w:r>
      <w:r>
        <w:rPr>
          <w:color w:val="2F5496"/>
          <w:sz w:val="28"/>
        </w:rPr>
        <w:t xml:space="preserve">Partition Coefficient:  </w:t>
      </w:r>
    </w:p>
    <w:p w:rsidR="00C246EB" w:rsidRDefault="00CF1F42">
      <w:pPr>
        <w:spacing w:after="352"/>
        <w:ind w:left="355"/>
      </w:pPr>
      <w:r>
        <w:t>Understanding how a compound distributes itself between two immiscible solvents, a principle vital for liquid-liquid extraction techniques.</w:t>
      </w:r>
      <w:r>
        <w:rPr>
          <w:color w:val="2F5496"/>
        </w:rPr>
        <w:t xml:space="preserve"> </w:t>
      </w:r>
    </w:p>
    <w:p w:rsidR="00C246EB" w:rsidRDefault="00CF1F42">
      <w:pPr>
        <w:spacing w:after="311"/>
        <w:ind w:left="-5"/>
      </w:pPr>
      <w:r>
        <w:rPr>
          <w:color w:val="BF8F00"/>
          <w:sz w:val="36"/>
          <w:u w:val="single" w:color="BF8F00"/>
        </w:rPr>
        <w:t>Types of Extraction Methods and Their Applications:</w:t>
      </w:r>
      <w:r>
        <w:rPr>
          <w:color w:val="BF8F00"/>
          <w:sz w:val="36"/>
        </w:rPr>
        <w:t xml:space="preserve"> </w:t>
      </w:r>
    </w:p>
    <w:p w:rsidR="00C246EB" w:rsidRDefault="00CF1F42">
      <w:pPr>
        <w:numPr>
          <w:ilvl w:val="0"/>
          <w:numId w:val="2"/>
        </w:numPr>
        <w:spacing w:after="298"/>
        <w:ind w:hanging="341"/>
      </w:pPr>
      <w:r>
        <w:rPr>
          <w:color w:val="2F5496"/>
          <w:sz w:val="28"/>
          <w:u w:val="single" w:color="2F5496"/>
        </w:rPr>
        <w:t>Maceration:</w:t>
      </w:r>
      <w:r>
        <w:rPr>
          <w:color w:val="2F5496"/>
          <w:sz w:val="28"/>
        </w:rPr>
        <w:t xml:space="preserve">  </w:t>
      </w:r>
    </w:p>
    <w:p w:rsidR="00C246EB" w:rsidRDefault="00CF1F42">
      <w:pPr>
        <w:spacing w:after="274"/>
        <w:ind w:left="-5"/>
      </w:pPr>
      <w:r>
        <w:rPr>
          <w:color w:val="BF8F00"/>
        </w:rPr>
        <w:t xml:space="preserve">Definition:  </w:t>
      </w:r>
    </w:p>
    <w:p w:rsidR="00C246EB" w:rsidRDefault="00CF1F42">
      <w:pPr>
        <w:spacing w:after="84" w:line="382" w:lineRule="auto"/>
        <w:ind w:left="0" w:right="28" w:firstLine="55"/>
        <w:jc w:val="both"/>
      </w:pPr>
      <w:r>
        <w:t>“</w:t>
      </w:r>
      <w:r>
        <w:t xml:space="preserve">Maceration is a cold extraction technique where plant materials are soaked in a suitable solvent at ambient temperature to dissolve soluble compounds gently without heat application.” </w:t>
      </w:r>
      <w:r>
        <w:rPr>
          <w:color w:val="BF8F00"/>
        </w:rPr>
        <w:t xml:space="preserve">Process: </w:t>
      </w:r>
    </w:p>
    <w:p w:rsidR="00C246EB" w:rsidRDefault="00CF1F42">
      <w:pPr>
        <w:numPr>
          <w:ilvl w:val="1"/>
          <w:numId w:val="2"/>
        </w:numPr>
        <w:ind w:hanging="360"/>
      </w:pPr>
      <w:r>
        <w:t>Plant materials are cleansed, dried thoroughly, and coarsely p</w:t>
      </w:r>
      <w:r>
        <w:t xml:space="preserve">owdered. </w:t>
      </w:r>
    </w:p>
    <w:p w:rsidR="00C246EB" w:rsidRDefault="00CF1F42">
      <w:pPr>
        <w:numPr>
          <w:ilvl w:val="1"/>
          <w:numId w:val="2"/>
        </w:numPr>
        <w:ind w:hanging="360"/>
      </w:pPr>
      <w:r>
        <w:t xml:space="preserve">The powdered material is submerged in a selected solvent (menstruum) for a set period, usually between three to seven days. </w:t>
      </w:r>
    </w:p>
    <w:p w:rsidR="00C246EB" w:rsidRDefault="00CF1F42">
      <w:pPr>
        <w:numPr>
          <w:ilvl w:val="1"/>
          <w:numId w:val="2"/>
        </w:numPr>
        <w:ind w:hanging="360"/>
      </w:pPr>
      <w:r>
        <w:t xml:space="preserve">Occasional stirring or agitation is performed to facilitate efficient extraction. </w:t>
      </w:r>
    </w:p>
    <w:p w:rsidR="00C246EB" w:rsidRDefault="00CF1F42">
      <w:pPr>
        <w:numPr>
          <w:ilvl w:val="1"/>
          <w:numId w:val="2"/>
        </w:numPr>
        <w:spacing w:after="214"/>
        <w:ind w:hanging="360"/>
      </w:pPr>
      <w:r>
        <w:t>Following maceration, the mixture is f</w:t>
      </w:r>
      <w:r>
        <w:t xml:space="preserve">iltered to separate the liquid extract from the plant residue. </w:t>
      </w:r>
    </w:p>
    <w:p w:rsidR="00C246EB" w:rsidRDefault="00CF1F42">
      <w:pPr>
        <w:spacing w:after="226"/>
        <w:ind w:left="-5"/>
      </w:pPr>
      <w:r>
        <w:rPr>
          <w:color w:val="BF8F00"/>
        </w:rPr>
        <w:t xml:space="preserve">Applications: </w:t>
      </w:r>
    </w:p>
    <w:p w:rsidR="00C246EB" w:rsidRDefault="00CF1F42">
      <w:pPr>
        <w:numPr>
          <w:ilvl w:val="1"/>
          <w:numId w:val="2"/>
        </w:numPr>
        <w:ind w:hanging="360"/>
      </w:pPr>
      <w:r>
        <w:t xml:space="preserve">Well-suited for extracting thermolabile substances prone to degradation via heat. </w:t>
      </w:r>
    </w:p>
    <w:p w:rsidR="00C246EB" w:rsidRDefault="00CF1F42">
      <w:pPr>
        <w:numPr>
          <w:ilvl w:val="1"/>
          <w:numId w:val="2"/>
        </w:numPr>
        <w:spacing w:after="214"/>
        <w:ind w:hanging="360"/>
      </w:pPr>
      <w:r>
        <w:t>Commonly employed in the preparation of tinctures and herbal extracts within traditional medic</w:t>
      </w:r>
      <w:r>
        <w:t xml:space="preserve">inal systems. </w:t>
      </w:r>
    </w:p>
    <w:p w:rsidR="00C246EB" w:rsidRDefault="00CF1F42">
      <w:pPr>
        <w:spacing w:after="226"/>
        <w:ind w:left="-5"/>
      </w:pPr>
      <w:r>
        <w:rPr>
          <w:color w:val="BF8F00"/>
        </w:rPr>
        <w:t xml:space="preserve">Advantages: </w:t>
      </w:r>
    </w:p>
    <w:p w:rsidR="00C246EB" w:rsidRDefault="00CF1F42">
      <w:pPr>
        <w:numPr>
          <w:ilvl w:val="1"/>
          <w:numId w:val="2"/>
        </w:numPr>
        <w:spacing w:after="223"/>
        <w:ind w:hanging="360"/>
      </w:pPr>
      <w:r>
        <w:t xml:space="preserve">Simple, economical, and requires minimal technical apparatus. </w:t>
      </w:r>
    </w:p>
    <w:p w:rsidR="00C246EB" w:rsidRDefault="00CF1F42">
      <w:pPr>
        <w:spacing w:after="226"/>
        <w:ind w:left="-5"/>
      </w:pPr>
      <w:r>
        <w:rPr>
          <w:color w:val="BF8F00"/>
        </w:rPr>
        <w:lastRenderedPageBreak/>
        <w:t xml:space="preserve">Disadvantages: </w:t>
      </w:r>
    </w:p>
    <w:p w:rsidR="00C246EB" w:rsidRDefault="00CF1F42">
      <w:pPr>
        <w:spacing w:after="225"/>
        <w:ind w:left="0" w:firstLine="0"/>
      </w:pPr>
      <w:r>
        <w:t xml:space="preserve"> </w:t>
      </w:r>
    </w:p>
    <w:p w:rsidR="00C246EB" w:rsidRDefault="00CF1F42">
      <w:pPr>
        <w:numPr>
          <w:ilvl w:val="1"/>
          <w:numId w:val="2"/>
        </w:numPr>
        <w:ind w:hanging="360"/>
      </w:pPr>
      <w:r>
        <w:t xml:space="preserve">Relatively slow extraction process. </w:t>
      </w:r>
    </w:p>
    <w:p w:rsidR="00C246EB" w:rsidRDefault="00CF1F42">
      <w:pPr>
        <w:numPr>
          <w:ilvl w:val="1"/>
          <w:numId w:val="2"/>
        </w:numPr>
        <w:spacing w:after="34"/>
        <w:ind w:hanging="360"/>
      </w:pPr>
      <w:r>
        <w:t xml:space="preserve">Lower extraction efficiency when compared with alternative methods. </w:t>
      </w:r>
    </w:p>
    <w:p w:rsidR="00C246EB" w:rsidRDefault="00CF1F42">
      <w:pPr>
        <w:spacing w:after="131"/>
        <w:ind w:left="442" w:firstLine="0"/>
      </w:pPr>
      <w:r>
        <w:rPr>
          <w:rFonts w:ascii="Calibri" w:eastAsia="Calibri" w:hAnsi="Calibri" w:cs="Calibri"/>
          <w:noProof/>
          <w:sz w:val="22"/>
        </w:rPr>
        <mc:AlternateContent>
          <mc:Choice Requires="wpg">
            <w:drawing>
              <wp:inline distT="0" distB="0" distL="0" distR="0">
                <wp:extent cx="5375784" cy="2643505"/>
                <wp:effectExtent l="0" t="0" r="0" b="0"/>
                <wp:docPr id="5732" name="Group 5732"/>
                <wp:cNvGraphicFramePr/>
                <a:graphic xmlns:a="http://schemas.openxmlformats.org/drawingml/2006/main">
                  <a:graphicData uri="http://schemas.microsoft.com/office/word/2010/wordprocessingGroup">
                    <wpg:wgp>
                      <wpg:cNvGrpSpPr/>
                      <wpg:grpSpPr>
                        <a:xfrm>
                          <a:off x="0" y="0"/>
                          <a:ext cx="5375784" cy="2643505"/>
                          <a:chOff x="0" y="0"/>
                          <a:chExt cx="5375784" cy="2643505"/>
                        </a:xfrm>
                      </wpg:grpSpPr>
                      <pic:pic xmlns:pic="http://schemas.openxmlformats.org/drawingml/2006/picture">
                        <pic:nvPicPr>
                          <pic:cNvPr id="261" name="Picture 261"/>
                          <pic:cNvPicPr/>
                        </pic:nvPicPr>
                        <pic:blipFill>
                          <a:blip r:embed="rId13"/>
                          <a:stretch>
                            <a:fillRect/>
                          </a:stretch>
                        </pic:blipFill>
                        <pic:spPr>
                          <a:xfrm>
                            <a:off x="4763" y="4826"/>
                            <a:ext cx="5366259" cy="2633980"/>
                          </a:xfrm>
                          <a:prstGeom prst="rect">
                            <a:avLst/>
                          </a:prstGeom>
                        </pic:spPr>
                      </pic:pic>
                      <wps:wsp>
                        <wps:cNvPr id="262" name="Shape 262"/>
                        <wps:cNvSpPr/>
                        <wps:spPr>
                          <a:xfrm>
                            <a:off x="0" y="0"/>
                            <a:ext cx="5375784" cy="2643505"/>
                          </a:xfrm>
                          <a:custGeom>
                            <a:avLst/>
                            <a:gdLst/>
                            <a:ahLst/>
                            <a:cxnLst/>
                            <a:rect l="0" t="0" r="0" b="0"/>
                            <a:pathLst>
                              <a:path w="5375784" h="2643505">
                                <a:moveTo>
                                  <a:pt x="0" y="2643505"/>
                                </a:moveTo>
                                <a:lnTo>
                                  <a:pt x="5375784" y="2643505"/>
                                </a:lnTo>
                                <a:lnTo>
                                  <a:pt x="5375784" y="0"/>
                                </a:lnTo>
                                <a:lnTo>
                                  <a:pt x="0" y="0"/>
                                </a:lnTo>
                                <a:close/>
                              </a:path>
                            </a:pathLst>
                          </a:custGeom>
                          <a:ln w="9525"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732" style="width:423.29pt;height:208.15pt;mso-position-horizontal-relative:char;mso-position-vertical-relative:line" coordsize="53757,26435">
                <v:shape id="Picture 261" style="position:absolute;width:53662;height:26339;left:47;top:48;" filled="f">
                  <v:imagedata r:id="rId14"/>
                </v:shape>
                <v:shape id="Shape 262" style="position:absolute;width:53757;height:26435;left:0;top:0;" coordsize="5375784,2643505" path="m0,2643505l5375784,2643505l5375784,0l0,0x">
                  <v:stroke weight="0.75pt" endcap="flat" joinstyle="round" on="true" color="#000000"/>
                  <v:fill on="false" color="#000000" opacity="0"/>
                </v:shape>
              </v:group>
            </w:pict>
          </mc:Fallback>
        </mc:AlternateContent>
      </w:r>
    </w:p>
    <w:p w:rsidR="00C246EB" w:rsidRDefault="00CF1F42">
      <w:pPr>
        <w:spacing w:after="272"/>
        <w:ind w:left="0" w:firstLine="0"/>
      </w:pPr>
      <w:r>
        <w:t xml:space="preserve"> </w:t>
      </w:r>
    </w:p>
    <w:p w:rsidR="00C246EB" w:rsidRDefault="00CF1F42">
      <w:pPr>
        <w:numPr>
          <w:ilvl w:val="0"/>
          <w:numId w:val="2"/>
        </w:numPr>
        <w:spacing w:after="298"/>
        <w:ind w:hanging="341"/>
      </w:pPr>
      <w:r>
        <w:rPr>
          <w:color w:val="2F5496"/>
          <w:sz w:val="28"/>
          <w:u w:val="single" w:color="2F5496"/>
        </w:rPr>
        <w:t>Percolation:</w:t>
      </w:r>
      <w:r>
        <w:rPr>
          <w:color w:val="2F5496"/>
          <w:sz w:val="28"/>
        </w:rPr>
        <w:t xml:space="preserve"> </w:t>
      </w:r>
    </w:p>
    <w:p w:rsidR="00C246EB" w:rsidRDefault="00CF1F42">
      <w:pPr>
        <w:spacing w:after="273"/>
        <w:ind w:left="-5"/>
      </w:pPr>
      <w:r>
        <w:rPr>
          <w:color w:val="BF8F00"/>
        </w:rPr>
        <w:t xml:space="preserve">Definition:  </w:t>
      </w:r>
    </w:p>
    <w:p w:rsidR="00C246EB" w:rsidRDefault="00CF1F42">
      <w:pPr>
        <w:spacing w:after="85" w:line="382" w:lineRule="auto"/>
        <w:ind w:left="0" w:right="87" w:firstLine="115"/>
      </w:pPr>
      <w:r>
        <w:t>“</w:t>
      </w:r>
      <w:r>
        <w:t xml:space="preserve">Percolation is a continuous extraction process wherein solvent percolates through a column of powdered drug material, extracting soluble components as it passes.” </w:t>
      </w:r>
      <w:r>
        <w:rPr>
          <w:color w:val="BF8F00"/>
        </w:rPr>
        <w:t xml:space="preserve">Process: </w:t>
      </w:r>
    </w:p>
    <w:p w:rsidR="00C246EB" w:rsidRDefault="00CF1F42">
      <w:pPr>
        <w:numPr>
          <w:ilvl w:val="1"/>
          <w:numId w:val="2"/>
        </w:numPr>
        <w:ind w:hanging="360"/>
      </w:pPr>
      <w:r>
        <w:t>The powdered substance is wetted with the solvent and allowed to soak for several h</w:t>
      </w:r>
      <w:r>
        <w:t xml:space="preserve">ours (imbibition). </w:t>
      </w:r>
    </w:p>
    <w:p w:rsidR="00C246EB" w:rsidRDefault="00CF1F42">
      <w:pPr>
        <w:numPr>
          <w:ilvl w:val="1"/>
          <w:numId w:val="2"/>
        </w:numPr>
        <w:ind w:hanging="360"/>
      </w:pPr>
      <w:r>
        <w:t xml:space="preserve">The moistened powder is then packed firmly into a percolator vessel. </w:t>
      </w:r>
    </w:p>
    <w:p w:rsidR="00C246EB" w:rsidRDefault="00CF1F42">
      <w:pPr>
        <w:numPr>
          <w:ilvl w:val="1"/>
          <w:numId w:val="2"/>
        </w:numPr>
        <w:ind w:hanging="360"/>
      </w:pPr>
      <w:r>
        <w:t xml:space="preserve">A fresh solvent is added on top and permitted to flow slowly through the material. </w:t>
      </w:r>
    </w:p>
    <w:p w:rsidR="00C246EB" w:rsidRDefault="00CF1F42">
      <w:pPr>
        <w:numPr>
          <w:ilvl w:val="1"/>
          <w:numId w:val="2"/>
        </w:numPr>
        <w:spacing w:after="223"/>
        <w:ind w:hanging="360"/>
      </w:pPr>
      <w:r>
        <w:t xml:space="preserve">The extract is collected from the base of the percolator in a continuous manner. </w:t>
      </w:r>
    </w:p>
    <w:p w:rsidR="00C246EB" w:rsidRDefault="00CF1F42">
      <w:pPr>
        <w:spacing w:after="226"/>
        <w:ind w:left="-5"/>
      </w:pPr>
      <w:r>
        <w:rPr>
          <w:color w:val="BF8F00"/>
        </w:rPr>
        <w:t xml:space="preserve">Applications: </w:t>
      </w:r>
    </w:p>
    <w:p w:rsidR="00C246EB" w:rsidRDefault="00CF1F42">
      <w:pPr>
        <w:numPr>
          <w:ilvl w:val="1"/>
          <w:numId w:val="2"/>
        </w:numPr>
        <w:ind w:hanging="360"/>
      </w:pPr>
      <w:r>
        <w:rPr>
          <w:rFonts w:ascii="Calibri" w:eastAsia="Calibri" w:hAnsi="Calibri" w:cs="Calibri"/>
          <w:noProof/>
          <w:sz w:val="22"/>
        </w:rPr>
        <w:lastRenderedPageBreak/>
        <mc:AlternateContent>
          <mc:Choice Requires="wpg">
            <w:drawing>
              <wp:anchor distT="0" distB="0" distL="114300" distR="114300" simplePos="0" relativeHeight="251660288" behindDoc="0" locked="0" layoutInCell="1" allowOverlap="1">
                <wp:simplePos x="0" y="0"/>
                <wp:positionH relativeFrom="column">
                  <wp:posOffset>3218891</wp:posOffset>
                </wp:positionH>
                <wp:positionV relativeFrom="paragraph">
                  <wp:posOffset>-20850</wp:posOffset>
                </wp:positionV>
                <wp:extent cx="3008503" cy="3355975"/>
                <wp:effectExtent l="0" t="0" r="0" b="0"/>
                <wp:wrapSquare wrapText="bothSides"/>
                <wp:docPr id="5841" name="Group 5841"/>
                <wp:cNvGraphicFramePr/>
                <a:graphic xmlns:a="http://schemas.openxmlformats.org/drawingml/2006/main">
                  <a:graphicData uri="http://schemas.microsoft.com/office/word/2010/wordprocessingGroup">
                    <wpg:wgp>
                      <wpg:cNvGrpSpPr/>
                      <wpg:grpSpPr>
                        <a:xfrm>
                          <a:off x="0" y="0"/>
                          <a:ext cx="3008503" cy="3355975"/>
                          <a:chOff x="0" y="0"/>
                          <a:chExt cx="3008503" cy="3355975"/>
                        </a:xfrm>
                      </wpg:grpSpPr>
                      <pic:pic xmlns:pic="http://schemas.openxmlformats.org/drawingml/2006/picture">
                        <pic:nvPicPr>
                          <pic:cNvPr id="381" name="Picture 381"/>
                          <pic:cNvPicPr/>
                        </pic:nvPicPr>
                        <pic:blipFill>
                          <a:blip r:embed="rId15"/>
                          <a:stretch>
                            <a:fillRect/>
                          </a:stretch>
                        </pic:blipFill>
                        <pic:spPr>
                          <a:xfrm>
                            <a:off x="4699" y="4826"/>
                            <a:ext cx="2998978" cy="3346450"/>
                          </a:xfrm>
                          <a:prstGeom prst="rect">
                            <a:avLst/>
                          </a:prstGeom>
                        </pic:spPr>
                      </pic:pic>
                      <wps:wsp>
                        <wps:cNvPr id="382" name="Shape 382"/>
                        <wps:cNvSpPr/>
                        <wps:spPr>
                          <a:xfrm>
                            <a:off x="0" y="0"/>
                            <a:ext cx="3008503" cy="3355975"/>
                          </a:xfrm>
                          <a:custGeom>
                            <a:avLst/>
                            <a:gdLst/>
                            <a:ahLst/>
                            <a:cxnLst/>
                            <a:rect l="0" t="0" r="0" b="0"/>
                            <a:pathLst>
                              <a:path w="3008503" h="3355975">
                                <a:moveTo>
                                  <a:pt x="0" y="3355975"/>
                                </a:moveTo>
                                <a:lnTo>
                                  <a:pt x="3008503" y="3355975"/>
                                </a:lnTo>
                                <a:lnTo>
                                  <a:pt x="3008503" y="0"/>
                                </a:lnTo>
                                <a:lnTo>
                                  <a:pt x="0" y="0"/>
                                </a:lnTo>
                                <a:close/>
                              </a:path>
                            </a:pathLst>
                          </a:custGeom>
                          <a:ln w="9525" cap="flat">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5841" style="width:236.89pt;height:264.25pt;position:absolute;mso-position-horizontal-relative:text;mso-position-horizontal:absolute;margin-left:253.456pt;mso-position-vertical-relative:text;margin-top:-1.64183pt;" coordsize="30085,33559">
                <v:shape id="Picture 381" style="position:absolute;width:29989;height:33464;left:46;top:48;" filled="f">
                  <v:imagedata r:id="rId16"/>
                </v:shape>
                <v:shape id="Shape 382" style="position:absolute;width:30085;height:33559;left:0;top:0;" coordsize="3008503,3355975" path="m0,3355975l3008503,3355975l3008503,0l0,0x">
                  <v:stroke weight="0.75pt" endcap="flat" joinstyle="round" on="true" color="#000000"/>
                  <v:fill on="false" color="#000000" opacity="0"/>
                </v:shape>
                <w10:wrap type="square"/>
              </v:group>
            </w:pict>
          </mc:Fallback>
        </mc:AlternateContent>
      </w:r>
      <w:r>
        <w:t xml:space="preserve">Frequently used for producing fluid extracts on a large scale. </w:t>
      </w:r>
    </w:p>
    <w:p w:rsidR="00C246EB" w:rsidRDefault="00CF1F42">
      <w:pPr>
        <w:numPr>
          <w:ilvl w:val="1"/>
          <w:numId w:val="2"/>
        </w:numPr>
        <w:spacing w:after="213"/>
        <w:ind w:hanging="360"/>
      </w:pPr>
      <w:r>
        <w:t xml:space="preserve">Favored in industrial processes owing to its continuous extraction advantage. </w:t>
      </w:r>
    </w:p>
    <w:p w:rsidR="00C246EB" w:rsidRDefault="00CF1F42">
      <w:pPr>
        <w:spacing w:after="226"/>
        <w:ind w:left="-5"/>
      </w:pPr>
      <w:r>
        <w:rPr>
          <w:color w:val="BF8F00"/>
        </w:rPr>
        <w:t xml:space="preserve">Advantages: </w:t>
      </w:r>
    </w:p>
    <w:p w:rsidR="00C246EB" w:rsidRDefault="00CF1F42">
      <w:pPr>
        <w:numPr>
          <w:ilvl w:val="1"/>
          <w:numId w:val="2"/>
        </w:numPr>
        <w:ind w:hanging="360"/>
      </w:pPr>
      <w:r>
        <w:t xml:space="preserve">More efficient extraction than maceration. </w:t>
      </w:r>
    </w:p>
    <w:p w:rsidR="00C246EB" w:rsidRDefault="00CF1F42">
      <w:pPr>
        <w:numPr>
          <w:ilvl w:val="1"/>
          <w:numId w:val="2"/>
        </w:numPr>
        <w:spacing w:after="215"/>
        <w:ind w:hanging="360"/>
      </w:pPr>
      <w:r>
        <w:t>Continuous operation allows enhanced yie</w:t>
      </w:r>
      <w:r>
        <w:t xml:space="preserve">ld. </w:t>
      </w:r>
    </w:p>
    <w:p w:rsidR="00C246EB" w:rsidRDefault="00CF1F42">
      <w:pPr>
        <w:spacing w:after="226"/>
        <w:ind w:left="-5"/>
      </w:pPr>
      <w:r>
        <w:rPr>
          <w:color w:val="BF8F00"/>
        </w:rPr>
        <w:t xml:space="preserve">Disadvantages: </w:t>
      </w:r>
    </w:p>
    <w:p w:rsidR="00C246EB" w:rsidRDefault="00CF1F42">
      <w:pPr>
        <w:numPr>
          <w:ilvl w:val="1"/>
          <w:numId w:val="2"/>
        </w:numPr>
        <w:ind w:hanging="360"/>
      </w:pPr>
      <w:r>
        <w:t xml:space="preserve">Requires specialized equipment and setup. </w:t>
      </w:r>
    </w:p>
    <w:p w:rsidR="00C246EB" w:rsidRDefault="00CF1F42">
      <w:pPr>
        <w:numPr>
          <w:ilvl w:val="1"/>
          <w:numId w:val="2"/>
        </w:numPr>
        <w:ind w:hanging="360"/>
      </w:pPr>
      <w:r>
        <w:t xml:space="preserve">Unsuited for materials that swell or gelatinize upon solvent contact. </w:t>
      </w:r>
    </w:p>
    <w:p w:rsidR="00C246EB" w:rsidRDefault="00CF1F42">
      <w:pPr>
        <w:spacing w:after="231"/>
        <w:ind w:left="720" w:firstLine="0"/>
      </w:pPr>
      <w:r>
        <w:rPr>
          <w:color w:val="4472C4"/>
          <w:sz w:val="28"/>
        </w:rPr>
        <w:t xml:space="preserve"> </w:t>
      </w:r>
    </w:p>
    <w:p w:rsidR="00C246EB" w:rsidRDefault="00CF1F42">
      <w:pPr>
        <w:numPr>
          <w:ilvl w:val="0"/>
          <w:numId w:val="2"/>
        </w:numPr>
        <w:spacing w:after="298"/>
        <w:ind w:hanging="341"/>
      </w:pPr>
      <w:r>
        <w:rPr>
          <w:color w:val="2F5496"/>
          <w:sz w:val="28"/>
        </w:rPr>
        <w:t xml:space="preserve">Soxhlet Extraction: (Malaika Ahmed) </w:t>
      </w:r>
    </w:p>
    <w:p w:rsidR="00C246EB" w:rsidRDefault="00CF1F42">
      <w:pPr>
        <w:spacing w:after="276"/>
        <w:ind w:left="-5"/>
      </w:pPr>
      <w:r>
        <w:rPr>
          <w:color w:val="BF8F00"/>
        </w:rPr>
        <w:t xml:space="preserve">Definition:  </w:t>
      </w:r>
    </w:p>
    <w:p w:rsidR="00C246EB" w:rsidRDefault="00CF1F42">
      <w:pPr>
        <w:spacing w:after="0" w:line="406" w:lineRule="auto"/>
        <w:ind w:left="0" w:right="77" w:firstLine="101"/>
      </w:pPr>
      <w:r>
        <w:t>“</w:t>
      </w:r>
      <w:r>
        <w:t xml:space="preserve">Soxhlet extraction is a technique where solvent is cyclically vaporized, condensed, and passed through the sample repeatedly for exhaustive extraction.” </w:t>
      </w:r>
      <w:r>
        <w:rPr>
          <w:color w:val="BF8F00"/>
        </w:rPr>
        <w:t xml:space="preserve">Process: </w:t>
      </w:r>
      <w:r>
        <w:rPr>
          <w:rFonts w:ascii="Wingdings" w:eastAsia="Wingdings" w:hAnsi="Wingdings" w:cs="Wingdings"/>
        </w:rPr>
        <w:t>❖</w:t>
      </w:r>
      <w:r>
        <w:rPr>
          <w:rFonts w:ascii="Arial" w:eastAsia="Arial" w:hAnsi="Arial" w:cs="Arial"/>
        </w:rPr>
        <w:t xml:space="preserve"> </w:t>
      </w:r>
      <w:r>
        <w:t xml:space="preserve">Powdered material is placed inside a thimble within the Soxhlet apparatus. </w:t>
      </w:r>
    </w:p>
    <w:p w:rsidR="00C246EB" w:rsidRDefault="00CF1F42">
      <w:pPr>
        <w:numPr>
          <w:ilvl w:val="1"/>
          <w:numId w:val="2"/>
        </w:numPr>
        <w:ind w:hanging="360"/>
      </w:pPr>
      <w:r>
        <w:t>Solvent is heate</w:t>
      </w:r>
      <w:r>
        <w:t xml:space="preserve">d to generate vapor, which condenses and flows through the sample. </w:t>
      </w:r>
    </w:p>
    <w:p w:rsidR="00C246EB" w:rsidRDefault="00CF1F42">
      <w:pPr>
        <w:numPr>
          <w:ilvl w:val="1"/>
          <w:numId w:val="2"/>
        </w:numPr>
        <w:spacing w:after="223"/>
        <w:ind w:hanging="360"/>
      </w:pPr>
      <w:r>
        <w:t xml:space="preserve">This cycling continues, effectively extracting the target compounds into the solvent. </w:t>
      </w:r>
    </w:p>
    <w:p w:rsidR="00C246EB" w:rsidRDefault="00CF1F42">
      <w:pPr>
        <w:spacing w:after="226"/>
        <w:ind w:left="-5"/>
      </w:pPr>
      <w:r>
        <w:rPr>
          <w:color w:val="BF8F00"/>
        </w:rPr>
        <w:t xml:space="preserve">Applications: </w:t>
      </w:r>
    </w:p>
    <w:p w:rsidR="00C246EB" w:rsidRDefault="00CF1F42">
      <w:pPr>
        <w:numPr>
          <w:ilvl w:val="1"/>
          <w:numId w:val="2"/>
        </w:numPr>
        <w:ind w:hanging="360"/>
      </w:pPr>
      <w:r>
        <w:t xml:space="preserve">Especially effective for isolating lipophilic substances such as fats and oils. </w:t>
      </w:r>
    </w:p>
    <w:p w:rsidR="00C246EB" w:rsidRDefault="00CF1F42">
      <w:pPr>
        <w:numPr>
          <w:ilvl w:val="1"/>
          <w:numId w:val="2"/>
        </w:numPr>
        <w:spacing w:after="222"/>
        <w:ind w:hanging="360"/>
      </w:pPr>
      <w:r>
        <w:t>Widel</w:t>
      </w:r>
      <w:r>
        <w:t xml:space="preserve">y employed for extracting essential oils and other bioactive plant constituents. </w:t>
      </w:r>
    </w:p>
    <w:p w:rsidR="00C246EB" w:rsidRDefault="00CF1F42">
      <w:pPr>
        <w:spacing w:after="226"/>
        <w:ind w:left="-5"/>
      </w:pPr>
      <w:r>
        <w:rPr>
          <w:color w:val="BF8F00"/>
        </w:rPr>
        <w:t xml:space="preserve">Advantages: </w:t>
      </w:r>
    </w:p>
    <w:p w:rsidR="00C246EB" w:rsidRDefault="00CF1F42">
      <w:pPr>
        <w:numPr>
          <w:ilvl w:val="1"/>
          <w:numId w:val="2"/>
        </w:numPr>
        <w:ind w:hanging="360"/>
      </w:pPr>
      <w:r>
        <w:t xml:space="preserve">Highly efficient and thorough extraction process. </w:t>
      </w:r>
    </w:p>
    <w:p w:rsidR="00C246EB" w:rsidRDefault="00CF1F42">
      <w:pPr>
        <w:numPr>
          <w:ilvl w:val="1"/>
          <w:numId w:val="2"/>
        </w:numPr>
        <w:spacing w:after="223"/>
        <w:ind w:hanging="360"/>
      </w:pPr>
      <w:r>
        <w:t xml:space="preserve">Utilizes less solvent compared to traditional maceration. </w:t>
      </w:r>
    </w:p>
    <w:p w:rsidR="00C246EB" w:rsidRDefault="00CF1F42">
      <w:pPr>
        <w:spacing w:after="226"/>
        <w:ind w:left="-5"/>
      </w:pPr>
      <w:r>
        <w:rPr>
          <w:color w:val="BF8F00"/>
        </w:rPr>
        <w:t xml:space="preserve">Disadvantages: </w:t>
      </w:r>
    </w:p>
    <w:p w:rsidR="00C246EB" w:rsidRDefault="00CF1F42">
      <w:pPr>
        <w:numPr>
          <w:ilvl w:val="1"/>
          <w:numId w:val="2"/>
        </w:numPr>
        <w:ind w:hanging="360"/>
      </w:pPr>
      <w:r>
        <w:t>Not advisable for heat-sensitive co</w:t>
      </w:r>
      <w:r>
        <w:t xml:space="preserve">mpounds due to extended exposure to heat. </w:t>
      </w:r>
    </w:p>
    <w:p w:rsidR="00C246EB" w:rsidRDefault="00CF1F42">
      <w:pPr>
        <w:numPr>
          <w:ilvl w:val="1"/>
          <w:numId w:val="2"/>
        </w:numPr>
        <w:ind w:hanging="360"/>
      </w:pPr>
      <w:r>
        <w:t xml:space="preserve">Relatively time-intensive. </w:t>
      </w:r>
    </w:p>
    <w:p w:rsidR="00C246EB" w:rsidRDefault="00CF1F42">
      <w:pPr>
        <w:spacing w:after="139"/>
        <w:ind w:left="0" w:firstLine="0"/>
      </w:pPr>
      <w:r>
        <w:rPr>
          <w:rFonts w:ascii="Calibri" w:eastAsia="Calibri" w:hAnsi="Calibri" w:cs="Calibri"/>
          <w:noProof/>
          <w:sz w:val="22"/>
        </w:rPr>
        <w:lastRenderedPageBreak/>
        <mc:AlternateContent>
          <mc:Choice Requires="wpg">
            <w:drawing>
              <wp:inline distT="0" distB="0" distL="0" distR="0">
                <wp:extent cx="5579695" cy="2943094"/>
                <wp:effectExtent l="0" t="0" r="0" b="0"/>
                <wp:docPr id="6558" name="Group 6558"/>
                <wp:cNvGraphicFramePr/>
                <a:graphic xmlns:a="http://schemas.openxmlformats.org/drawingml/2006/main">
                  <a:graphicData uri="http://schemas.microsoft.com/office/word/2010/wordprocessingGroup">
                    <wpg:wgp>
                      <wpg:cNvGrpSpPr/>
                      <wpg:grpSpPr>
                        <a:xfrm>
                          <a:off x="0" y="0"/>
                          <a:ext cx="5579695" cy="2943094"/>
                          <a:chOff x="0" y="0"/>
                          <a:chExt cx="5579695" cy="2943094"/>
                        </a:xfrm>
                      </wpg:grpSpPr>
                      <wps:wsp>
                        <wps:cNvPr id="397" name="Rectangle 397"/>
                        <wps:cNvSpPr/>
                        <wps:spPr>
                          <a:xfrm>
                            <a:off x="0" y="0"/>
                            <a:ext cx="59287" cy="262525"/>
                          </a:xfrm>
                          <a:prstGeom prst="rect">
                            <a:avLst/>
                          </a:prstGeom>
                          <a:ln>
                            <a:noFill/>
                          </a:ln>
                        </wps:spPr>
                        <wps:txbx>
                          <w:txbxContent>
                            <w:p w:rsidR="00C246EB" w:rsidRDefault="00CF1F42">
                              <w:pPr>
                                <w:spacing w:after="160"/>
                                <w:ind w:left="0" w:firstLine="0"/>
                              </w:pPr>
                              <w:r>
                                <w:rPr>
                                  <w:color w:val="2F5496"/>
                                  <w:sz w:val="28"/>
                                </w:rPr>
                                <w:t xml:space="preserve"> </w:t>
                              </w:r>
                            </w:p>
                          </w:txbxContent>
                        </wps:txbx>
                        <wps:bodyPr horzOverflow="overflow" vert="horz" lIns="0" tIns="0" rIns="0" bIns="0" rtlCol="0">
                          <a:noAutofit/>
                        </wps:bodyPr>
                      </wps:wsp>
                      <wps:wsp>
                        <wps:cNvPr id="398" name="Rectangle 398"/>
                        <wps:cNvSpPr/>
                        <wps:spPr>
                          <a:xfrm>
                            <a:off x="0" y="336804"/>
                            <a:ext cx="59287" cy="262525"/>
                          </a:xfrm>
                          <a:prstGeom prst="rect">
                            <a:avLst/>
                          </a:prstGeom>
                          <a:ln>
                            <a:noFill/>
                          </a:ln>
                        </wps:spPr>
                        <wps:txbx>
                          <w:txbxContent>
                            <w:p w:rsidR="00C246EB" w:rsidRDefault="00CF1F42">
                              <w:pPr>
                                <w:spacing w:after="160"/>
                                <w:ind w:left="0" w:firstLine="0"/>
                              </w:pPr>
                              <w:r>
                                <w:rPr>
                                  <w:color w:val="2F5496"/>
                                  <w:sz w:val="28"/>
                                </w:rPr>
                                <w:t xml:space="preserve"> </w:t>
                              </w:r>
                            </w:p>
                          </w:txbxContent>
                        </wps:txbx>
                        <wps:bodyPr horzOverflow="overflow" vert="horz" lIns="0" tIns="0" rIns="0" bIns="0" rtlCol="0">
                          <a:noAutofit/>
                        </wps:bodyPr>
                      </wps:wsp>
                      <wps:wsp>
                        <wps:cNvPr id="399" name="Rectangle 399"/>
                        <wps:cNvSpPr/>
                        <wps:spPr>
                          <a:xfrm>
                            <a:off x="0" y="673609"/>
                            <a:ext cx="59287" cy="262525"/>
                          </a:xfrm>
                          <a:prstGeom prst="rect">
                            <a:avLst/>
                          </a:prstGeom>
                          <a:ln>
                            <a:noFill/>
                          </a:ln>
                        </wps:spPr>
                        <wps:txbx>
                          <w:txbxContent>
                            <w:p w:rsidR="00C246EB" w:rsidRDefault="00CF1F42">
                              <w:pPr>
                                <w:spacing w:after="160"/>
                                <w:ind w:left="0" w:firstLine="0"/>
                              </w:pPr>
                              <w:r>
                                <w:rPr>
                                  <w:color w:val="2F5496"/>
                                  <w:sz w:val="28"/>
                                </w:rPr>
                                <w:t xml:space="preserve"> </w:t>
                              </w:r>
                            </w:p>
                          </w:txbxContent>
                        </wps:txbx>
                        <wps:bodyPr horzOverflow="overflow" vert="horz" lIns="0" tIns="0" rIns="0" bIns="0" rtlCol="0">
                          <a:noAutofit/>
                        </wps:bodyPr>
                      </wps:wsp>
                      <wps:wsp>
                        <wps:cNvPr id="400" name="Rectangle 400"/>
                        <wps:cNvSpPr/>
                        <wps:spPr>
                          <a:xfrm>
                            <a:off x="0" y="1010412"/>
                            <a:ext cx="59287" cy="262525"/>
                          </a:xfrm>
                          <a:prstGeom prst="rect">
                            <a:avLst/>
                          </a:prstGeom>
                          <a:ln>
                            <a:noFill/>
                          </a:ln>
                        </wps:spPr>
                        <wps:txbx>
                          <w:txbxContent>
                            <w:p w:rsidR="00C246EB" w:rsidRDefault="00CF1F42">
                              <w:pPr>
                                <w:spacing w:after="160"/>
                                <w:ind w:left="0" w:firstLine="0"/>
                              </w:pPr>
                              <w:r>
                                <w:rPr>
                                  <w:color w:val="2F5496"/>
                                  <w:sz w:val="28"/>
                                </w:rPr>
                                <w:t xml:space="preserve"> </w:t>
                              </w:r>
                            </w:p>
                          </w:txbxContent>
                        </wps:txbx>
                        <wps:bodyPr horzOverflow="overflow" vert="horz" lIns="0" tIns="0" rIns="0" bIns="0" rtlCol="0">
                          <a:noAutofit/>
                        </wps:bodyPr>
                      </wps:wsp>
                      <wps:wsp>
                        <wps:cNvPr id="401" name="Rectangle 401"/>
                        <wps:cNvSpPr/>
                        <wps:spPr>
                          <a:xfrm>
                            <a:off x="0" y="1347216"/>
                            <a:ext cx="59287" cy="262525"/>
                          </a:xfrm>
                          <a:prstGeom prst="rect">
                            <a:avLst/>
                          </a:prstGeom>
                          <a:ln>
                            <a:noFill/>
                          </a:ln>
                        </wps:spPr>
                        <wps:txbx>
                          <w:txbxContent>
                            <w:p w:rsidR="00C246EB" w:rsidRDefault="00CF1F42">
                              <w:pPr>
                                <w:spacing w:after="160"/>
                                <w:ind w:left="0" w:firstLine="0"/>
                              </w:pPr>
                              <w:r>
                                <w:rPr>
                                  <w:color w:val="2F5496"/>
                                  <w:sz w:val="28"/>
                                </w:rPr>
                                <w:t xml:space="preserve"> </w:t>
                              </w:r>
                            </w:p>
                          </w:txbxContent>
                        </wps:txbx>
                        <wps:bodyPr horzOverflow="overflow" vert="horz" lIns="0" tIns="0" rIns="0" bIns="0" rtlCol="0">
                          <a:noAutofit/>
                        </wps:bodyPr>
                      </wps:wsp>
                      <wps:wsp>
                        <wps:cNvPr id="402" name="Rectangle 402"/>
                        <wps:cNvSpPr/>
                        <wps:spPr>
                          <a:xfrm>
                            <a:off x="0" y="1684021"/>
                            <a:ext cx="59287" cy="262525"/>
                          </a:xfrm>
                          <a:prstGeom prst="rect">
                            <a:avLst/>
                          </a:prstGeom>
                          <a:ln>
                            <a:noFill/>
                          </a:ln>
                        </wps:spPr>
                        <wps:txbx>
                          <w:txbxContent>
                            <w:p w:rsidR="00C246EB" w:rsidRDefault="00CF1F42">
                              <w:pPr>
                                <w:spacing w:after="160"/>
                                <w:ind w:left="0" w:firstLine="0"/>
                              </w:pPr>
                              <w:r>
                                <w:rPr>
                                  <w:color w:val="2F5496"/>
                                  <w:sz w:val="28"/>
                                </w:rPr>
                                <w:t xml:space="preserve"> </w:t>
                              </w:r>
                            </w:p>
                          </w:txbxContent>
                        </wps:txbx>
                        <wps:bodyPr horzOverflow="overflow" vert="horz" lIns="0" tIns="0" rIns="0" bIns="0" rtlCol="0">
                          <a:noAutofit/>
                        </wps:bodyPr>
                      </wps:wsp>
                      <wps:wsp>
                        <wps:cNvPr id="403" name="Rectangle 403"/>
                        <wps:cNvSpPr/>
                        <wps:spPr>
                          <a:xfrm>
                            <a:off x="0" y="2021205"/>
                            <a:ext cx="59287" cy="262525"/>
                          </a:xfrm>
                          <a:prstGeom prst="rect">
                            <a:avLst/>
                          </a:prstGeom>
                          <a:ln>
                            <a:noFill/>
                          </a:ln>
                        </wps:spPr>
                        <wps:txbx>
                          <w:txbxContent>
                            <w:p w:rsidR="00C246EB" w:rsidRDefault="00CF1F42">
                              <w:pPr>
                                <w:spacing w:after="160"/>
                                <w:ind w:left="0" w:firstLine="0"/>
                              </w:pPr>
                              <w:r>
                                <w:rPr>
                                  <w:color w:val="2F5496"/>
                                  <w:sz w:val="28"/>
                                </w:rPr>
                                <w:t xml:space="preserve"> </w:t>
                              </w:r>
                            </w:p>
                          </w:txbxContent>
                        </wps:txbx>
                        <wps:bodyPr horzOverflow="overflow" vert="horz" lIns="0" tIns="0" rIns="0" bIns="0" rtlCol="0">
                          <a:noAutofit/>
                        </wps:bodyPr>
                      </wps:wsp>
                      <wps:wsp>
                        <wps:cNvPr id="404" name="Rectangle 404"/>
                        <wps:cNvSpPr/>
                        <wps:spPr>
                          <a:xfrm>
                            <a:off x="0" y="2358010"/>
                            <a:ext cx="59287" cy="262525"/>
                          </a:xfrm>
                          <a:prstGeom prst="rect">
                            <a:avLst/>
                          </a:prstGeom>
                          <a:ln>
                            <a:noFill/>
                          </a:ln>
                        </wps:spPr>
                        <wps:txbx>
                          <w:txbxContent>
                            <w:p w:rsidR="00C246EB" w:rsidRDefault="00CF1F42">
                              <w:pPr>
                                <w:spacing w:after="160"/>
                                <w:ind w:left="0" w:firstLine="0"/>
                              </w:pPr>
                              <w:r>
                                <w:rPr>
                                  <w:color w:val="2F5496"/>
                                  <w:sz w:val="28"/>
                                </w:rPr>
                                <w:t xml:space="preserve"> </w:t>
                              </w:r>
                            </w:p>
                          </w:txbxContent>
                        </wps:txbx>
                        <wps:bodyPr horzOverflow="overflow" vert="horz" lIns="0" tIns="0" rIns="0" bIns="0" rtlCol="0">
                          <a:noAutofit/>
                        </wps:bodyPr>
                      </wps:wsp>
                      <wps:wsp>
                        <wps:cNvPr id="405" name="Rectangle 405"/>
                        <wps:cNvSpPr/>
                        <wps:spPr>
                          <a:xfrm>
                            <a:off x="0" y="2694814"/>
                            <a:ext cx="59287" cy="262525"/>
                          </a:xfrm>
                          <a:prstGeom prst="rect">
                            <a:avLst/>
                          </a:prstGeom>
                          <a:ln>
                            <a:noFill/>
                          </a:ln>
                        </wps:spPr>
                        <wps:txbx>
                          <w:txbxContent>
                            <w:p w:rsidR="00C246EB" w:rsidRDefault="00CF1F42">
                              <w:pPr>
                                <w:spacing w:after="160"/>
                                <w:ind w:left="0" w:firstLine="0"/>
                              </w:pPr>
                              <w:r>
                                <w:rPr>
                                  <w:color w:val="2F5496"/>
                                  <w:sz w:val="28"/>
                                </w:rPr>
                                <w:t xml:space="preserve"> </w:t>
                              </w:r>
                            </w:p>
                          </w:txbxContent>
                        </wps:txbx>
                        <wps:bodyPr horzOverflow="overflow" vert="horz" lIns="0" tIns="0" rIns="0" bIns="0" rtlCol="0">
                          <a:noAutofit/>
                        </wps:bodyPr>
                      </wps:wsp>
                      <pic:pic xmlns:pic="http://schemas.openxmlformats.org/drawingml/2006/picture">
                        <pic:nvPicPr>
                          <pic:cNvPr id="456" name="Picture 456"/>
                          <pic:cNvPicPr/>
                        </pic:nvPicPr>
                        <pic:blipFill>
                          <a:blip r:embed="rId17"/>
                          <a:stretch>
                            <a:fillRect/>
                          </a:stretch>
                        </pic:blipFill>
                        <pic:spPr>
                          <a:xfrm>
                            <a:off x="545795" y="12442"/>
                            <a:ext cx="5029200" cy="2925445"/>
                          </a:xfrm>
                          <a:prstGeom prst="rect">
                            <a:avLst/>
                          </a:prstGeom>
                        </pic:spPr>
                      </pic:pic>
                      <wps:wsp>
                        <wps:cNvPr id="457" name="Shape 457"/>
                        <wps:cNvSpPr/>
                        <wps:spPr>
                          <a:xfrm>
                            <a:off x="540969" y="7489"/>
                            <a:ext cx="5038725" cy="2935605"/>
                          </a:xfrm>
                          <a:custGeom>
                            <a:avLst/>
                            <a:gdLst/>
                            <a:ahLst/>
                            <a:cxnLst/>
                            <a:rect l="0" t="0" r="0" b="0"/>
                            <a:pathLst>
                              <a:path w="5038725" h="2935605">
                                <a:moveTo>
                                  <a:pt x="0" y="2935605"/>
                                </a:moveTo>
                                <a:lnTo>
                                  <a:pt x="5038725" y="2935605"/>
                                </a:lnTo>
                                <a:lnTo>
                                  <a:pt x="5038725" y="0"/>
                                </a:lnTo>
                                <a:lnTo>
                                  <a:pt x="0" y="0"/>
                                </a:lnTo>
                                <a:close/>
                              </a:path>
                            </a:pathLst>
                          </a:custGeom>
                          <a:ln w="9525"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6558" style="width:439.346pt;height:231.74pt;mso-position-horizontal-relative:char;mso-position-vertical-relative:line" coordsize="55796,29430">
                <v:rect id="Rectangle 397" style="position:absolute;width:592;height:2625;left:0;top:0;" filled="f" stroked="f">
                  <v:textbox inset="0,0,0,0">
                    <w:txbxContent>
                      <w:p>
                        <w:pPr>
                          <w:spacing w:before="0" w:after="160" w:line="259" w:lineRule="auto"/>
                          <w:ind w:left="0" w:firstLine="0"/>
                        </w:pPr>
                        <w:r>
                          <w:rPr>
                            <w:color w:val="2f5496"/>
                            <w:sz w:val="28"/>
                          </w:rPr>
                          <w:t xml:space="preserve"> </w:t>
                        </w:r>
                      </w:p>
                    </w:txbxContent>
                  </v:textbox>
                </v:rect>
                <v:rect id="Rectangle 398" style="position:absolute;width:592;height:2625;left:0;top:3368;" filled="f" stroked="f">
                  <v:textbox inset="0,0,0,0">
                    <w:txbxContent>
                      <w:p>
                        <w:pPr>
                          <w:spacing w:before="0" w:after="160" w:line="259" w:lineRule="auto"/>
                          <w:ind w:left="0" w:firstLine="0"/>
                        </w:pPr>
                        <w:r>
                          <w:rPr>
                            <w:color w:val="2f5496"/>
                            <w:sz w:val="28"/>
                          </w:rPr>
                          <w:t xml:space="preserve"> </w:t>
                        </w:r>
                      </w:p>
                    </w:txbxContent>
                  </v:textbox>
                </v:rect>
                <v:rect id="Rectangle 399" style="position:absolute;width:592;height:2625;left:0;top:6736;" filled="f" stroked="f">
                  <v:textbox inset="0,0,0,0">
                    <w:txbxContent>
                      <w:p>
                        <w:pPr>
                          <w:spacing w:before="0" w:after="160" w:line="259" w:lineRule="auto"/>
                          <w:ind w:left="0" w:firstLine="0"/>
                        </w:pPr>
                        <w:r>
                          <w:rPr>
                            <w:color w:val="2f5496"/>
                            <w:sz w:val="28"/>
                          </w:rPr>
                          <w:t xml:space="preserve"> </w:t>
                        </w:r>
                      </w:p>
                    </w:txbxContent>
                  </v:textbox>
                </v:rect>
                <v:rect id="Rectangle 400" style="position:absolute;width:592;height:2625;left:0;top:10104;" filled="f" stroked="f">
                  <v:textbox inset="0,0,0,0">
                    <w:txbxContent>
                      <w:p>
                        <w:pPr>
                          <w:spacing w:before="0" w:after="160" w:line="259" w:lineRule="auto"/>
                          <w:ind w:left="0" w:firstLine="0"/>
                        </w:pPr>
                        <w:r>
                          <w:rPr>
                            <w:color w:val="2f5496"/>
                            <w:sz w:val="28"/>
                          </w:rPr>
                          <w:t xml:space="preserve"> </w:t>
                        </w:r>
                      </w:p>
                    </w:txbxContent>
                  </v:textbox>
                </v:rect>
                <v:rect id="Rectangle 401" style="position:absolute;width:592;height:2625;left:0;top:13472;" filled="f" stroked="f">
                  <v:textbox inset="0,0,0,0">
                    <w:txbxContent>
                      <w:p>
                        <w:pPr>
                          <w:spacing w:before="0" w:after="160" w:line="259" w:lineRule="auto"/>
                          <w:ind w:left="0" w:firstLine="0"/>
                        </w:pPr>
                        <w:r>
                          <w:rPr>
                            <w:color w:val="2f5496"/>
                            <w:sz w:val="28"/>
                          </w:rPr>
                          <w:t xml:space="preserve"> </w:t>
                        </w:r>
                      </w:p>
                    </w:txbxContent>
                  </v:textbox>
                </v:rect>
                <v:rect id="Rectangle 402" style="position:absolute;width:592;height:2625;left:0;top:16840;" filled="f" stroked="f">
                  <v:textbox inset="0,0,0,0">
                    <w:txbxContent>
                      <w:p>
                        <w:pPr>
                          <w:spacing w:before="0" w:after="160" w:line="259" w:lineRule="auto"/>
                          <w:ind w:left="0" w:firstLine="0"/>
                        </w:pPr>
                        <w:r>
                          <w:rPr>
                            <w:color w:val="2f5496"/>
                            <w:sz w:val="28"/>
                          </w:rPr>
                          <w:t xml:space="preserve"> </w:t>
                        </w:r>
                      </w:p>
                    </w:txbxContent>
                  </v:textbox>
                </v:rect>
                <v:rect id="Rectangle 403" style="position:absolute;width:592;height:2625;left:0;top:20212;" filled="f" stroked="f">
                  <v:textbox inset="0,0,0,0">
                    <w:txbxContent>
                      <w:p>
                        <w:pPr>
                          <w:spacing w:before="0" w:after="160" w:line="259" w:lineRule="auto"/>
                          <w:ind w:left="0" w:firstLine="0"/>
                        </w:pPr>
                        <w:r>
                          <w:rPr>
                            <w:color w:val="2f5496"/>
                            <w:sz w:val="28"/>
                          </w:rPr>
                          <w:t xml:space="preserve"> </w:t>
                        </w:r>
                      </w:p>
                    </w:txbxContent>
                  </v:textbox>
                </v:rect>
                <v:rect id="Rectangle 404" style="position:absolute;width:592;height:2625;left:0;top:23580;" filled="f" stroked="f">
                  <v:textbox inset="0,0,0,0">
                    <w:txbxContent>
                      <w:p>
                        <w:pPr>
                          <w:spacing w:before="0" w:after="160" w:line="259" w:lineRule="auto"/>
                          <w:ind w:left="0" w:firstLine="0"/>
                        </w:pPr>
                        <w:r>
                          <w:rPr>
                            <w:color w:val="2f5496"/>
                            <w:sz w:val="28"/>
                          </w:rPr>
                          <w:t xml:space="preserve"> </w:t>
                        </w:r>
                      </w:p>
                    </w:txbxContent>
                  </v:textbox>
                </v:rect>
                <v:rect id="Rectangle 405" style="position:absolute;width:592;height:2625;left:0;top:26948;" filled="f" stroked="f">
                  <v:textbox inset="0,0,0,0">
                    <w:txbxContent>
                      <w:p>
                        <w:pPr>
                          <w:spacing w:before="0" w:after="160" w:line="259" w:lineRule="auto"/>
                          <w:ind w:left="0" w:firstLine="0"/>
                        </w:pPr>
                        <w:r>
                          <w:rPr>
                            <w:color w:val="2f5496"/>
                            <w:sz w:val="28"/>
                          </w:rPr>
                          <w:t xml:space="preserve"> </w:t>
                        </w:r>
                      </w:p>
                    </w:txbxContent>
                  </v:textbox>
                </v:rect>
                <v:shape id="Picture 456" style="position:absolute;width:50292;height:29254;left:5457;top:124;" filled="f">
                  <v:imagedata r:id="rId18"/>
                </v:shape>
                <v:shape id="Shape 457" style="position:absolute;width:50387;height:29356;left:5409;top:74;" coordsize="5038725,2935605" path="m0,2935605l5038725,2935605l5038725,0l0,0x">
                  <v:stroke weight="0.75pt" endcap="flat" joinstyle="round" on="true" color="#000000"/>
                  <v:fill on="false" color="#000000" opacity="0"/>
                </v:shape>
              </v:group>
            </w:pict>
          </mc:Fallback>
        </mc:AlternateContent>
      </w:r>
    </w:p>
    <w:p w:rsidR="00C246EB" w:rsidRDefault="00CF1F42">
      <w:pPr>
        <w:spacing w:after="231"/>
        <w:ind w:left="0" w:firstLine="0"/>
      </w:pPr>
      <w:r>
        <w:rPr>
          <w:color w:val="2F5496"/>
          <w:sz w:val="28"/>
        </w:rPr>
        <w:t xml:space="preserve"> </w:t>
      </w:r>
    </w:p>
    <w:p w:rsidR="00C246EB" w:rsidRDefault="00CF1F42">
      <w:pPr>
        <w:numPr>
          <w:ilvl w:val="0"/>
          <w:numId w:val="2"/>
        </w:numPr>
        <w:spacing w:after="298"/>
        <w:ind w:hanging="341"/>
      </w:pPr>
      <w:r>
        <w:rPr>
          <w:color w:val="2F5496"/>
          <w:sz w:val="28"/>
          <w:u w:val="single" w:color="2F5496"/>
        </w:rPr>
        <w:t>Liquid-Liquid Extraction:</w:t>
      </w:r>
      <w:r>
        <w:rPr>
          <w:color w:val="2F5496"/>
          <w:sz w:val="28"/>
        </w:rPr>
        <w:t xml:space="preserve"> </w:t>
      </w:r>
    </w:p>
    <w:p w:rsidR="00C246EB" w:rsidRDefault="00CF1F42">
      <w:pPr>
        <w:spacing w:after="276"/>
        <w:ind w:left="-5"/>
      </w:pPr>
      <w:r>
        <w:rPr>
          <w:color w:val="BF8F00"/>
        </w:rPr>
        <w:t xml:space="preserve">Definition:  </w:t>
      </w:r>
    </w:p>
    <w:p w:rsidR="00C246EB" w:rsidRDefault="00CF1F42">
      <w:pPr>
        <w:spacing w:after="84" w:line="382" w:lineRule="auto"/>
        <w:ind w:left="0" w:firstLine="216"/>
      </w:pPr>
      <w:r>
        <w:rPr>
          <w:rFonts w:ascii="Calibri" w:eastAsia="Calibri" w:hAnsi="Calibri" w:cs="Calibri"/>
          <w:noProof/>
          <w:sz w:val="22"/>
        </w:rPr>
        <mc:AlternateContent>
          <mc:Choice Requires="wpg">
            <w:drawing>
              <wp:anchor distT="0" distB="0" distL="114300" distR="114300" simplePos="0" relativeHeight="251661312" behindDoc="0" locked="0" layoutInCell="1" allowOverlap="1">
                <wp:simplePos x="0" y="0"/>
                <wp:positionH relativeFrom="column">
                  <wp:posOffset>3436569</wp:posOffset>
                </wp:positionH>
                <wp:positionV relativeFrom="paragraph">
                  <wp:posOffset>367174</wp:posOffset>
                </wp:positionV>
                <wp:extent cx="2889885" cy="3676015"/>
                <wp:effectExtent l="0" t="0" r="0" b="0"/>
                <wp:wrapSquare wrapText="bothSides"/>
                <wp:docPr id="6559" name="Group 6559"/>
                <wp:cNvGraphicFramePr/>
                <a:graphic xmlns:a="http://schemas.openxmlformats.org/drawingml/2006/main">
                  <a:graphicData uri="http://schemas.microsoft.com/office/word/2010/wordprocessingGroup">
                    <wpg:wgp>
                      <wpg:cNvGrpSpPr/>
                      <wpg:grpSpPr>
                        <a:xfrm>
                          <a:off x="0" y="0"/>
                          <a:ext cx="2889885" cy="3676015"/>
                          <a:chOff x="0" y="0"/>
                          <a:chExt cx="2889885" cy="3676015"/>
                        </a:xfrm>
                      </wpg:grpSpPr>
                      <pic:pic xmlns:pic="http://schemas.openxmlformats.org/drawingml/2006/picture">
                        <pic:nvPicPr>
                          <pic:cNvPr id="459" name="Picture 459"/>
                          <pic:cNvPicPr/>
                        </pic:nvPicPr>
                        <pic:blipFill>
                          <a:blip r:embed="rId19"/>
                          <a:stretch>
                            <a:fillRect/>
                          </a:stretch>
                        </pic:blipFill>
                        <pic:spPr>
                          <a:xfrm>
                            <a:off x="4826" y="4762"/>
                            <a:ext cx="2880360" cy="3666490"/>
                          </a:xfrm>
                          <a:prstGeom prst="rect">
                            <a:avLst/>
                          </a:prstGeom>
                        </pic:spPr>
                      </pic:pic>
                      <wps:wsp>
                        <wps:cNvPr id="460" name="Shape 460"/>
                        <wps:cNvSpPr/>
                        <wps:spPr>
                          <a:xfrm>
                            <a:off x="0" y="0"/>
                            <a:ext cx="2889885" cy="3676015"/>
                          </a:xfrm>
                          <a:custGeom>
                            <a:avLst/>
                            <a:gdLst/>
                            <a:ahLst/>
                            <a:cxnLst/>
                            <a:rect l="0" t="0" r="0" b="0"/>
                            <a:pathLst>
                              <a:path w="2889885" h="3676015">
                                <a:moveTo>
                                  <a:pt x="0" y="3676015"/>
                                </a:moveTo>
                                <a:lnTo>
                                  <a:pt x="2889885" y="3676015"/>
                                </a:lnTo>
                                <a:lnTo>
                                  <a:pt x="2889885" y="0"/>
                                </a:lnTo>
                                <a:lnTo>
                                  <a:pt x="0" y="0"/>
                                </a:lnTo>
                                <a:close/>
                              </a:path>
                            </a:pathLst>
                          </a:custGeom>
                          <a:ln w="9525" cap="flat">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6559" style="width:227.55pt;height:289.45pt;position:absolute;mso-position-horizontal-relative:text;mso-position-horizontal:absolute;margin-left:270.596pt;mso-position-vertical-relative:text;margin-top:28.9113pt;" coordsize="28898,36760">
                <v:shape id="Picture 459" style="position:absolute;width:28803;height:36664;left:48;top:47;" filled="f">
                  <v:imagedata r:id="rId20"/>
                </v:shape>
                <v:shape id="Shape 460" style="position:absolute;width:28898;height:36760;left:0;top:0;" coordsize="2889885,3676015" path="m0,3676015l2889885,3676015l2889885,0l0,0x">
                  <v:stroke weight="0.75pt" endcap="flat" joinstyle="round" on="true" color="#000000"/>
                  <v:fill on="false" color="#000000" opacity="0"/>
                </v:shape>
                <w10:wrap type="square"/>
              </v:group>
            </w:pict>
          </mc:Fallback>
        </mc:AlternateContent>
      </w:r>
      <w:r>
        <w:t>“Liquid-</w:t>
      </w:r>
      <w:r>
        <w:t xml:space="preserve">liquid extraction capitalizes on the differential solubility of compounds between two immiscible liquids, usually aqueous and organic phases, to separate components.” </w:t>
      </w:r>
      <w:r>
        <w:rPr>
          <w:color w:val="BF8F00"/>
        </w:rPr>
        <w:t xml:space="preserve">Process: </w:t>
      </w:r>
    </w:p>
    <w:p w:rsidR="00C246EB" w:rsidRDefault="00CF1F42">
      <w:pPr>
        <w:numPr>
          <w:ilvl w:val="1"/>
          <w:numId w:val="2"/>
        </w:numPr>
        <w:ind w:hanging="360"/>
      </w:pPr>
      <w:r>
        <w:t xml:space="preserve">The target compound mixture is dissolved in one solvent phase. </w:t>
      </w:r>
    </w:p>
    <w:p w:rsidR="00C246EB" w:rsidRDefault="00CF1F42">
      <w:pPr>
        <w:numPr>
          <w:ilvl w:val="1"/>
          <w:numId w:val="2"/>
        </w:numPr>
        <w:ind w:hanging="360"/>
      </w:pPr>
      <w:r>
        <w:t>A second immisc</w:t>
      </w:r>
      <w:r>
        <w:t xml:space="preserve">ible solvent is added, resulting in two distinct layers. </w:t>
      </w:r>
    </w:p>
    <w:p w:rsidR="00C246EB" w:rsidRDefault="00CF1F42">
      <w:pPr>
        <w:numPr>
          <w:ilvl w:val="1"/>
          <w:numId w:val="2"/>
        </w:numPr>
        <w:ind w:hanging="360"/>
      </w:pPr>
      <w:r>
        <w:t xml:space="preserve">The compound distributes itself between the two solvents based on its affinity or solubility (partitioning). </w:t>
      </w:r>
    </w:p>
    <w:p w:rsidR="00C246EB" w:rsidRDefault="00CF1F42">
      <w:pPr>
        <w:numPr>
          <w:ilvl w:val="1"/>
          <w:numId w:val="2"/>
        </w:numPr>
        <w:spacing w:after="217"/>
        <w:ind w:hanging="360"/>
      </w:pPr>
      <w:r>
        <w:t>The two layers are separated and the compound extracted from the solvent in which it pre</w:t>
      </w:r>
      <w:r>
        <w:t xml:space="preserve">ferentially dissolves. </w:t>
      </w:r>
    </w:p>
    <w:p w:rsidR="00C246EB" w:rsidRDefault="00CF1F42">
      <w:pPr>
        <w:spacing w:after="226"/>
        <w:ind w:left="-5"/>
      </w:pPr>
      <w:r>
        <w:rPr>
          <w:color w:val="BF8F00"/>
        </w:rPr>
        <w:t xml:space="preserve">Applications: </w:t>
      </w:r>
    </w:p>
    <w:p w:rsidR="00C246EB" w:rsidRDefault="00CF1F42">
      <w:pPr>
        <w:numPr>
          <w:ilvl w:val="1"/>
          <w:numId w:val="2"/>
        </w:numPr>
        <w:ind w:hanging="360"/>
      </w:pPr>
      <w:r>
        <w:t xml:space="preserve">Frequently employed in purification of complex compounds like antibiotics and alkaloids. </w:t>
      </w:r>
    </w:p>
    <w:p w:rsidR="00C246EB" w:rsidRDefault="00CF1F42">
      <w:pPr>
        <w:numPr>
          <w:ilvl w:val="1"/>
          <w:numId w:val="2"/>
        </w:numPr>
        <w:spacing w:after="223"/>
        <w:ind w:hanging="360"/>
      </w:pPr>
      <w:r>
        <w:lastRenderedPageBreak/>
        <w:t xml:space="preserve">Critical step in drug development to isolate and purify chemical entities. </w:t>
      </w:r>
    </w:p>
    <w:p w:rsidR="00C246EB" w:rsidRDefault="00CF1F42">
      <w:pPr>
        <w:spacing w:after="226"/>
        <w:ind w:left="-5"/>
      </w:pPr>
      <w:r>
        <w:rPr>
          <w:color w:val="BF8F00"/>
        </w:rPr>
        <w:t xml:space="preserve">Advantages: </w:t>
      </w:r>
    </w:p>
    <w:p w:rsidR="00C246EB" w:rsidRDefault="00CF1F42">
      <w:pPr>
        <w:numPr>
          <w:ilvl w:val="1"/>
          <w:numId w:val="2"/>
        </w:numPr>
        <w:spacing w:after="214"/>
        <w:ind w:hanging="360"/>
      </w:pPr>
      <w:r>
        <w:t>Effective for compounds with differing</w:t>
      </w:r>
      <w:r>
        <w:t xml:space="preserve"> polarities. </w:t>
      </w:r>
      <w:r>
        <w:rPr>
          <w:rFonts w:ascii="Wingdings" w:eastAsia="Wingdings" w:hAnsi="Wingdings" w:cs="Wingdings"/>
        </w:rPr>
        <w:t>❖</w:t>
      </w:r>
      <w:r>
        <w:rPr>
          <w:rFonts w:ascii="Arial" w:eastAsia="Arial" w:hAnsi="Arial" w:cs="Arial"/>
        </w:rPr>
        <w:t xml:space="preserve"> </w:t>
      </w:r>
      <w:r>
        <w:t xml:space="preserve">Scalable to industrial requirements. </w:t>
      </w:r>
    </w:p>
    <w:p w:rsidR="00C246EB" w:rsidRDefault="00CF1F42">
      <w:pPr>
        <w:spacing w:after="0" w:line="455" w:lineRule="auto"/>
        <w:ind w:left="360" w:right="3101" w:hanging="360"/>
      </w:pPr>
      <w:r>
        <w:rPr>
          <w:color w:val="BF8F00"/>
        </w:rPr>
        <w:t xml:space="preserve">Disadvantages: </w:t>
      </w:r>
      <w:r>
        <w:rPr>
          <w:rFonts w:ascii="Wingdings" w:eastAsia="Wingdings" w:hAnsi="Wingdings" w:cs="Wingdings"/>
        </w:rPr>
        <w:t>❖</w:t>
      </w:r>
      <w:r>
        <w:rPr>
          <w:rFonts w:ascii="Arial" w:eastAsia="Arial" w:hAnsi="Arial" w:cs="Arial"/>
        </w:rPr>
        <w:t xml:space="preserve"> </w:t>
      </w:r>
      <w:r>
        <w:t xml:space="preserve">Formation of emulsions can complicate phase separation. </w:t>
      </w:r>
    </w:p>
    <w:p w:rsidR="00C246EB" w:rsidRDefault="00CF1F42">
      <w:pPr>
        <w:numPr>
          <w:ilvl w:val="1"/>
          <w:numId w:val="2"/>
        </w:numPr>
        <w:spacing w:after="178"/>
        <w:ind w:hanging="360"/>
      </w:pPr>
      <w:r>
        <w:t xml:space="preserve">Careful solvent choice is necessary to maximize efficiency and selectivity. </w:t>
      </w:r>
    </w:p>
    <w:p w:rsidR="00C246EB" w:rsidRDefault="00CF1F42">
      <w:pPr>
        <w:spacing w:after="271"/>
        <w:ind w:left="0" w:firstLine="0"/>
      </w:pPr>
      <w:r>
        <w:t xml:space="preserve"> </w:t>
      </w:r>
    </w:p>
    <w:p w:rsidR="00C246EB" w:rsidRDefault="00CF1F42">
      <w:pPr>
        <w:numPr>
          <w:ilvl w:val="0"/>
          <w:numId w:val="2"/>
        </w:numPr>
        <w:spacing w:after="298"/>
        <w:ind w:hanging="341"/>
      </w:pPr>
      <w:r>
        <w:rPr>
          <w:color w:val="2F5496"/>
          <w:sz w:val="28"/>
          <w:u w:val="single" w:color="2F5496"/>
        </w:rPr>
        <w:t>Supercritical Fluid Extraction (SFE):</w:t>
      </w:r>
      <w:r>
        <w:rPr>
          <w:color w:val="2F5496"/>
          <w:sz w:val="28"/>
        </w:rPr>
        <w:t xml:space="preserve"> </w:t>
      </w:r>
      <w:r>
        <w:rPr>
          <w:color w:val="2F5496"/>
          <w:sz w:val="28"/>
        </w:rPr>
        <w:t xml:space="preserve">(Namra Shafqat) </w:t>
      </w:r>
    </w:p>
    <w:p w:rsidR="00C246EB" w:rsidRDefault="00CF1F42">
      <w:pPr>
        <w:spacing w:after="273"/>
        <w:ind w:left="-5"/>
      </w:pPr>
      <w:r>
        <w:rPr>
          <w:color w:val="BF8F00"/>
        </w:rPr>
        <w:t xml:space="preserve">Definition:  </w:t>
      </w:r>
    </w:p>
    <w:p w:rsidR="00C246EB" w:rsidRDefault="00CF1F42">
      <w:pPr>
        <w:spacing w:after="158" w:line="314" w:lineRule="auto"/>
        <w:jc w:val="center"/>
      </w:pPr>
      <w:r>
        <w:t xml:space="preserve">Utilizes supercritical fluids, substances above critical temperature and pressure, to extract bioactive compounds with unique solvent properties. </w:t>
      </w:r>
    </w:p>
    <w:p w:rsidR="00C246EB" w:rsidRDefault="00CF1F42">
      <w:pPr>
        <w:spacing w:after="0" w:line="455" w:lineRule="auto"/>
        <w:ind w:left="360" w:right="2608" w:hanging="360"/>
      </w:pPr>
      <w:r>
        <w:rPr>
          <w:color w:val="BF8F00"/>
        </w:rPr>
        <w:t xml:space="preserve">Process: </w:t>
      </w:r>
      <w:r>
        <w:rPr>
          <w:rFonts w:ascii="Wingdings" w:eastAsia="Wingdings" w:hAnsi="Wingdings" w:cs="Wingdings"/>
        </w:rPr>
        <w:t>❖</w:t>
      </w:r>
      <w:r>
        <w:rPr>
          <w:rFonts w:ascii="Arial" w:eastAsia="Arial" w:hAnsi="Arial" w:cs="Arial"/>
        </w:rPr>
        <w:t xml:space="preserve"> </w:t>
      </w:r>
      <w:r>
        <w:t xml:space="preserve">Supercritical carbon dioxide (CO₂) is most commonly applied. </w:t>
      </w:r>
    </w:p>
    <w:p w:rsidR="00C246EB" w:rsidRDefault="00CF1F42">
      <w:pPr>
        <w:numPr>
          <w:ilvl w:val="1"/>
          <w:numId w:val="2"/>
        </w:numPr>
        <w:ind w:hanging="360"/>
      </w:pPr>
      <w:r>
        <w:t>The s</w:t>
      </w:r>
      <w:r>
        <w:t xml:space="preserve">ample is loaded into the extraction chamber, where supercritical CO₂ passes through it. </w:t>
      </w:r>
    </w:p>
    <w:p w:rsidR="00C246EB" w:rsidRDefault="00CF1F42">
      <w:pPr>
        <w:numPr>
          <w:ilvl w:val="1"/>
          <w:numId w:val="2"/>
        </w:numPr>
        <w:spacing w:after="214"/>
        <w:ind w:hanging="360"/>
      </w:pPr>
      <w:r>
        <w:t xml:space="preserve">The fluid dissolves compounds selectively, and depressurization separates the extract from CO₂. </w:t>
      </w:r>
    </w:p>
    <w:p w:rsidR="00C246EB" w:rsidRDefault="00CF1F42">
      <w:pPr>
        <w:spacing w:after="226"/>
        <w:ind w:left="-5"/>
      </w:pPr>
      <w:r>
        <w:rPr>
          <w:color w:val="BF8F00"/>
        </w:rPr>
        <w:t xml:space="preserve">Applications: </w:t>
      </w:r>
    </w:p>
    <w:p w:rsidR="00C246EB" w:rsidRDefault="00CF1F42">
      <w:pPr>
        <w:numPr>
          <w:ilvl w:val="1"/>
          <w:numId w:val="2"/>
        </w:numPr>
        <w:ind w:hanging="360"/>
      </w:pPr>
      <w:r>
        <w:t>Used to extract essential oils, flavors, and fragrances</w:t>
      </w:r>
      <w:r>
        <w:t xml:space="preserve">. </w:t>
      </w:r>
    </w:p>
    <w:p w:rsidR="00C246EB" w:rsidRDefault="00CF1F42">
      <w:pPr>
        <w:numPr>
          <w:ilvl w:val="1"/>
          <w:numId w:val="2"/>
        </w:numPr>
        <w:spacing w:after="223"/>
        <w:ind w:hanging="360"/>
      </w:pPr>
      <w:r>
        <w:t xml:space="preserve">Applied in decaffeinating coffee and tea, preserving delicate flavors. </w:t>
      </w:r>
    </w:p>
    <w:p w:rsidR="00C246EB" w:rsidRDefault="00CF1F42">
      <w:pPr>
        <w:spacing w:after="226"/>
        <w:ind w:left="-5"/>
      </w:pPr>
      <w:r>
        <w:rPr>
          <w:color w:val="BF8F00"/>
        </w:rPr>
        <w:t xml:space="preserve">Advantages: </w:t>
      </w:r>
    </w:p>
    <w:p w:rsidR="00C246EB" w:rsidRDefault="00CF1F42">
      <w:pPr>
        <w:numPr>
          <w:ilvl w:val="1"/>
          <w:numId w:val="2"/>
        </w:numPr>
        <w:ind w:hanging="360"/>
      </w:pPr>
      <w:r>
        <w:t xml:space="preserve">Environmentally benign and non-toxic solvent system. </w:t>
      </w:r>
    </w:p>
    <w:p w:rsidR="00C246EB" w:rsidRDefault="00CF1F42">
      <w:pPr>
        <w:numPr>
          <w:ilvl w:val="1"/>
          <w:numId w:val="2"/>
        </w:numPr>
        <w:spacing w:after="223"/>
        <w:ind w:hanging="360"/>
      </w:pPr>
      <w:r>
        <w:t xml:space="preserve">Operates at moderate temperatures, preserving heat-sensitive compounds. </w:t>
      </w:r>
    </w:p>
    <w:p w:rsidR="00C246EB" w:rsidRDefault="00CF1F42">
      <w:pPr>
        <w:spacing w:after="226"/>
        <w:ind w:left="-5"/>
      </w:pPr>
      <w:r>
        <w:rPr>
          <w:color w:val="BF8F00"/>
        </w:rPr>
        <w:t xml:space="preserve">Disadvantages: </w:t>
      </w:r>
    </w:p>
    <w:p w:rsidR="00C246EB" w:rsidRDefault="00CF1F42">
      <w:pPr>
        <w:numPr>
          <w:ilvl w:val="1"/>
          <w:numId w:val="2"/>
        </w:numPr>
        <w:ind w:hanging="360"/>
      </w:pPr>
      <w:r>
        <w:t xml:space="preserve">High initial cost for sophisticated equipment. </w:t>
      </w:r>
    </w:p>
    <w:p w:rsidR="00C246EB" w:rsidRDefault="00CF1F42">
      <w:pPr>
        <w:numPr>
          <w:ilvl w:val="1"/>
          <w:numId w:val="2"/>
        </w:numPr>
        <w:ind w:hanging="360"/>
      </w:pPr>
      <w:r>
        <w:t xml:space="preserve">Requires meticulous control of temperature and pressure parameters. </w:t>
      </w:r>
    </w:p>
    <w:p w:rsidR="00C246EB" w:rsidRDefault="00CF1F42">
      <w:pPr>
        <w:spacing w:after="188"/>
        <w:ind w:left="0" w:firstLine="0"/>
      </w:pPr>
      <w:r>
        <w:rPr>
          <w:rFonts w:ascii="Calibri" w:eastAsia="Calibri" w:hAnsi="Calibri" w:cs="Calibri"/>
          <w:noProof/>
          <w:sz w:val="22"/>
        </w:rPr>
        <w:lastRenderedPageBreak/>
        <mc:AlternateContent>
          <mc:Choice Requires="wpg">
            <w:drawing>
              <wp:inline distT="0" distB="0" distL="0" distR="0">
                <wp:extent cx="4739590" cy="2624862"/>
                <wp:effectExtent l="0" t="0" r="0" b="0"/>
                <wp:docPr id="6412" name="Group 6412"/>
                <wp:cNvGraphicFramePr/>
                <a:graphic xmlns:a="http://schemas.openxmlformats.org/drawingml/2006/main">
                  <a:graphicData uri="http://schemas.microsoft.com/office/word/2010/wordprocessingGroup">
                    <wpg:wgp>
                      <wpg:cNvGrpSpPr/>
                      <wpg:grpSpPr>
                        <a:xfrm>
                          <a:off x="0" y="0"/>
                          <a:ext cx="4739590" cy="2624862"/>
                          <a:chOff x="0" y="0"/>
                          <a:chExt cx="4739590" cy="2624862"/>
                        </a:xfrm>
                      </wpg:grpSpPr>
                      <wps:wsp>
                        <wps:cNvPr id="602" name="Rectangle 602"/>
                        <wps:cNvSpPr/>
                        <wps:spPr>
                          <a:xfrm>
                            <a:off x="0" y="0"/>
                            <a:ext cx="50673" cy="224380"/>
                          </a:xfrm>
                          <a:prstGeom prst="rect">
                            <a:avLst/>
                          </a:prstGeom>
                          <a:ln>
                            <a:noFill/>
                          </a:ln>
                        </wps:spPr>
                        <wps:txbx>
                          <w:txbxContent>
                            <w:p w:rsidR="00C246EB" w:rsidRDefault="00CF1F42">
                              <w:pPr>
                                <w:spacing w:after="160"/>
                                <w:ind w:left="0" w:firstLine="0"/>
                              </w:pPr>
                              <w:r>
                                <w:t xml:space="preserve"> </w:t>
                              </w:r>
                            </w:p>
                          </w:txbxContent>
                        </wps:txbx>
                        <wps:bodyPr horzOverflow="overflow" vert="horz" lIns="0" tIns="0" rIns="0" bIns="0" rtlCol="0">
                          <a:noAutofit/>
                        </wps:bodyPr>
                      </wps:wsp>
                      <wps:wsp>
                        <wps:cNvPr id="603" name="Rectangle 603"/>
                        <wps:cNvSpPr/>
                        <wps:spPr>
                          <a:xfrm>
                            <a:off x="0" y="303276"/>
                            <a:ext cx="50673" cy="224380"/>
                          </a:xfrm>
                          <a:prstGeom prst="rect">
                            <a:avLst/>
                          </a:prstGeom>
                          <a:ln>
                            <a:noFill/>
                          </a:ln>
                        </wps:spPr>
                        <wps:txbx>
                          <w:txbxContent>
                            <w:p w:rsidR="00C246EB" w:rsidRDefault="00CF1F42">
                              <w:pPr>
                                <w:spacing w:after="160"/>
                                <w:ind w:left="0" w:firstLine="0"/>
                              </w:pPr>
                              <w:r>
                                <w:t xml:space="preserve"> </w:t>
                              </w:r>
                            </w:p>
                          </w:txbxContent>
                        </wps:txbx>
                        <wps:bodyPr horzOverflow="overflow" vert="horz" lIns="0" tIns="0" rIns="0" bIns="0" rtlCol="0">
                          <a:noAutofit/>
                        </wps:bodyPr>
                      </wps:wsp>
                      <wps:wsp>
                        <wps:cNvPr id="604" name="Rectangle 604"/>
                        <wps:cNvSpPr/>
                        <wps:spPr>
                          <a:xfrm>
                            <a:off x="0" y="608076"/>
                            <a:ext cx="50673" cy="224380"/>
                          </a:xfrm>
                          <a:prstGeom prst="rect">
                            <a:avLst/>
                          </a:prstGeom>
                          <a:ln>
                            <a:noFill/>
                          </a:ln>
                        </wps:spPr>
                        <wps:txbx>
                          <w:txbxContent>
                            <w:p w:rsidR="00C246EB" w:rsidRDefault="00CF1F42">
                              <w:pPr>
                                <w:spacing w:after="160"/>
                                <w:ind w:left="0" w:firstLine="0"/>
                              </w:pPr>
                              <w:r>
                                <w:t xml:space="preserve"> </w:t>
                              </w:r>
                            </w:p>
                          </w:txbxContent>
                        </wps:txbx>
                        <wps:bodyPr horzOverflow="overflow" vert="horz" lIns="0" tIns="0" rIns="0" bIns="0" rtlCol="0">
                          <a:noAutofit/>
                        </wps:bodyPr>
                      </wps:wsp>
                      <wps:wsp>
                        <wps:cNvPr id="605" name="Rectangle 605"/>
                        <wps:cNvSpPr/>
                        <wps:spPr>
                          <a:xfrm>
                            <a:off x="0" y="912876"/>
                            <a:ext cx="50673" cy="224380"/>
                          </a:xfrm>
                          <a:prstGeom prst="rect">
                            <a:avLst/>
                          </a:prstGeom>
                          <a:ln>
                            <a:noFill/>
                          </a:ln>
                        </wps:spPr>
                        <wps:txbx>
                          <w:txbxContent>
                            <w:p w:rsidR="00C246EB" w:rsidRDefault="00CF1F42">
                              <w:pPr>
                                <w:spacing w:after="160"/>
                                <w:ind w:left="0" w:firstLine="0"/>
                              </w:pPr>
                              <w:r>
                                <w:t xml:space="preserve"> </w:t>
                              </w:r>
                            </w:p>
                          </w:txbxContent>
                        </wps:txbx>
                        <wps:bodyPr horzOverflow="overflow" vert="horz" lIns="0" tIns="0" rIns="0" bIns="0" rtlCol="0">
                          <a:noAutofit/>
                        </wps:bodyPr>
                      </wps:wsp>
                      <wps:wsp>
                        <wps:cNvPr id="606" name="Rectangle 606"/>
                        <wps:cNvSpPr/>
                        <wps:spPr>
                          <a:xfrm>
                            <a:off x="0" y="1216152"/>
                            <a:ext cx="50673" cy="224380"/>
                          </a:xfrm>
                          <a:prstGeom prst="rect">
                            <a:avLst/>
                          </a:prstGeom>
                          <a:ln>
                            <a:noFill/>
                          </a:ln>
                        </wps:spPr>
                        <wps:txbx>
                          <w:txbxContent>
                            <w:p w:rsidR="00C246EB" w:rsidRDefault="00CF1F42">
                              <w:pPr>
                                <w:spacing w:after="160"/>
                                <w:ind w:left="0" w:firstLine="0"/>
                              </w:pPr>
                              <w:r>
                                <w:t xml:space="preserve"> </w:t>
                              </w:r>
                            </w:p>
                          </w:txbxContent>
                        </wps:txbx>
                        <wps:bodyPr horzOverflow="overflow" vert="horz" lIns="0" tIns="0" rIns="0" bIns="0" rtlCol="0">
                          <a:noAutofit/>
                        </wps:bodyPr>
                      </wps:wsp>
                      <wps:wsp>
                        <wps:cNvPr id="607" name="Rectangle 607"/>
                        <wps:cNvSpPr/>
                        <wps:spPr>
                          <a:xfrm>
                            <a:off x="0" y="1520952"/>
                            <a:ext cx="50673" cy="224380"/>
                          </a:xfrm>
                          <a:prstGeom prst="rect">
                            <a:avLst/>
                          </a:prstGeom>
                          <a:ln>
                            <a:noFill/>
                          </a:ln>
                        </wps:spPr>
                        <wps:txbx>
                          <w:txbxContent>
                            <w:p w:rsidR="00C246EB" w:rsidRDefault="00CF1F42">
                              <w:pPr>
                                <w:spacing w:after="160"/>
                                <w:ind w:left="0" w:firstLine="0"/>
                              </w:pPr>
                              <w:r>
                                <w:t xml:space="preserve"> </w:t>
                              </w:r>
                            </w:p>
                          </w:txbxContent>
                        </wps:txbx>
                        <wps:bodyPr horzOverflow="overflow" vert="horz" lIns="0" tIns="0" rIns="0" bIns="0" rtlCol="0">
                          <a:noAutofit/>
                        </wps:bodyPr>
                      </wps:wsp>
                      <wps:wsp>
                        <wps:cNvPr id="608" name="Rectangle 608"/>
                        <wps:cNvSpPr/>
                        <wps:spPr>
                          <a:xfrm>
                            <a:off x="0" y="1825752"/>
                            <a:ext cx="50673" cy="224380"/>
                          </a:xfrm>
                          <a:prstGeom prst="rect">
                            <a:avLst/>
                          </a:prstGeom>
                          <a:ln>
                            <a:noFill/>
                          </a:ln>
                        </wps:spPr>
                        <wps:txbx>
                          <w:txbxContent>
                            <w:p w:rsidR="00C246EB" w:rsidRDefault="00CF1F42">
                              <w:pPr>
                                <w:spacing w:after="160"/>
                                <w:ind w:left="0" w:firstLine="0"/>
                              </w:pPr>
                              <w:r>
                                <w:t xml:space="preserve"> </w:t>
                              </w:r>
                            </w:p>
                          </w:txbxContent>
                        </wps:txbx>
                        <wps:bodyPr horzOverflow="overflow" vert="horz" lIns="0" tIns="0" rIns="0" bIns="0" rtlCol="0">
                          <a:noAutofit/>
                        </wps:bodyPr>
                      </wps:wsp>
                      <wps:wsp>
                        <wps:cNvPr id="609" name="Rectangle 609"/>
                        <wps:cNvSpPr/>
                        <wps:spPr>
                          <a:xfrm>
                            <a:off x="0" y="2130933"/>
                            <a:ext cx="50673" cy="224380"/>
                          </a:xfrm>
                          <a:prstGeom prst="rect">
                            <a:avLst/>
                          </a:prstGeom>
                          <a:ln>
                            <a:noFill/>
                          </a:ln>
                        </wps:spPr>
                        <wps:txbx>
                          <w:txbxContent>
                            <w:p w:rsidR="00C246EB" w:rsidRDefault="00CF1F42">
                              <w:pPr>
                                <w:spacing w:after="160"/>
                                <w:ind w:left="0" w:firstLine="0"/>
                              </w:pPr>
                              <w:r>
                                <w:t xml:space="preserve"> </w:t>
                              </w:r>
                            </w:p>
                          </w:txbxContent>
                        </wps:txbx>
                        <wps:bodyPr horzOverflow="overflow" vert="horz" lIns="0" tIns="0" rIns="0" bIns="0" rtlCol="0">
                          <a:noAutofit/>
                        </wps:bodyPr>
                      </wps:wsp>
                      <wps:wsp>
                        <wps:cNvPr id="610" name="Rectangle 610"/>
                        <wps:cNvSpPr/>
                        <wps:spPr>
                          <a:xfrm>
                            <a:off x="0" y="2435733"/>
                            <a:ext cx="50673" cy="224380"/>
                          </a:xfrm>
                          <a:prstGeom prst="rect">
                            <a:avLst/>
                          </a:prstGeom>
                          <a:ln>
                            <a:noFill/>
                          </a:ln>
                        </wps:spPr>
                        <wps:txbx>
                          <w:txbxContent>
                            <w:p w:rsidR="00C246EB" w:rsidRDefault="00CF1F42">
                              <w:pPr>
                                <w:spacing w:after="160"/>
                                <w:ind w:left="0" w:firstLine="0"/>
                              </w:pPr>
                              <w:r>
                                <w:t xml:space="preserve"> </w:t>
                              </w:r>
                            </w:p>
                          </w:txbxContent>
                        </wps:txbx>
                        <wps:bodyPr horzOverflow="overflow" vert="horz" lIns="0" tIns="0" rIns="0" bIns="0" rtlCol="0">
                          <a:noAutofit/>
                        </wps:bodyPr>
                      </wps:wsp>
                      <pic:pic xmlns:pic="http://schemas.openxmlformats.org/drawingml/2006/picture">
                        <pic:nvPicPr>
                          <pic:cNvPr id="673" name="Picture 673"/>
                          <pic:cNvPicPr/>
                        </pic:nvPicPr>
                        <pic:blipFill>
                          <a:blip r:embed="rId21"/>
                          <a:stretch>
                            <a:fillRect/>
                          </a:stretch>
                        </pic:blipFill>
                        <pic:spPr>
                          <a:xfrm>
                            <a:off x="985850" y="78258"/>
                            <a:ext cx="3749040" cy="2541905"/>
                          </a:xfrm>
                          <a:prstGeom prst="rect">
                            <a:avLst/>
                          </a:prstGeom>
                        </pic:spPr>
                      </pic:pic>
                      <wps:wsp>
                        <wps:cNvPr id="674" name="Shape 674"/>
                        <wps:cNvSpPr/>
                        <wps:spPr>
                          <a:xfrm>
                            <a:off x="981024" y="73432"/>
                            <a:ext cx="3758565" cy="2551430"/>
                          </a:xfrm>
                          <a:custGeom>
                            <a:avLst/>
                            <a:gdLst/>
                            <a:ahLst/>
                            <a:cxnLst/>
                            <a:rect l="0" t="0" r="0" b="0"/>
                            <a:pathLst>
                              <a:path w="3758565" h="2551430">
                                <a:moveTo>
                                  <a:pt x="0" y="2551430"/>
                                </a:moveTo>
                                <a:lnTo>
                                  <a:pt x="3758565" y="2551430"/>
                                </a:lnTo>
                                <a:lnTo>
                                  <a:pt x="3758565" y="0"/>
                                </a:lnTo>
                                <a:lnTo>
                                  <a:pt x="0" y="0"/>
                                </a:lnTo>
                                <a:close/>
                              </a:path>
                            </a:pathLst>
                          </a:custGeom>
                          <a:ln w="9525"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6412" style="width:373.196pt;height:206.682pt;mso-position-horizontal-relative:char;mso-position-vertical-relative:line" coordsize="47395,26248">
                <v:rect id="Rectangle 602" style="position:absolute;width:506;height:2243;left:0;top:0;" filled="f" stroked="f">
                  <v:textbox inset="0,0,0,0">
                    <w:txbxContent>
                      <w:p>
                        <w:pPr>
                          <w:spacing w:before="0" w:after="160" w:line="259" w:lineRule="auto"/>
                          <w:ind w:left="0" w:firstLine="0"/>
                        </w:pPr>
                        <w:r>
                          <w:rPr/>
                          <w:t xml:space="preserve"> </w:t>
                        </w:r>
                      </w:p>
                    </w:txbxContent>
                  </v:textbox>
                </v:rect>
                <v:rect id="Rectangle 603" style="position:absolute;width:506;height:2243;left:0;top:3032;" filled="f" stroked="f">
                  <v:textbox inset="0,0,0,0">
                    <w:txbxContent>
                      <w:p>
                        <w:pPr>
                          <w:spacing w:before="0" w:after="160" w:line="259" w:lineRule="auto"/>
                          <w:ind w:left="0" w:firstLine="0"/>
                        </w:pPr>
                        <w:r>
                          <w:rPr/>
                          <w:t xml:space="preserve"> </w:t>
                        </w:r>
                      </w:p>
                    </w:txbxContent>
                  </v:textbox>
                </v:rect>
                <v:rect id="Rectangle 604" style="position:absolute;width:506;height:2243;left:0;top:6080;" filled="f" stroked="f">
                  <v:textbox inset="0,0,0,0">
                    <w:txbxContent>
                      <w:p>
                        <w:pPr>
                          <w:spacing w:before="0" w:after="160" w:line="259" w:lineRule="auto"/>
                          <w:ind w:left="0" w:firstLine="0"/>
                        </w:pPr>
                        <w:r>
                          <w:rPr/>
                          <w:t xml:space="preserve"> </w:t>
                        </w:r>
                      </w:p>
                    </w:txbxContent>
                  </v:textbox>
                </v:rect>
                <v:rect id="Rectangle 605" style="position:absolute;width:506;height:2243;left:0;top:9128;" filled="f" stroked="f">
                  <v:textbox inset="0,0,0,0">
                    <w:txbxContent>
                      <w:p>
                        <w:pPr>
                          <w:spacing w:before="0" w:after="160" w:line="259" w:lineRule="auto"/>
                          <w:ind w:left="0" w:firstLine="0"/>
                        </w:pPr>
                        <w:r>
                          <w:rPr/>
                          <w:t xml:space="preserve"> </w:t>
                        </w:r>
                      </w:p>
                    </w:txbxContent>
                  </v:textbox>
                </v:rect>
                <v:rect id="Rectangle 606" style="position:absolute;width:506;height:2243;left:0;top:12161;" filled="f" stroked="f">
                  <v:textbox inset="0,0,0,0">
                    <w:txbxContent>
                      <w:p>
                        <w:pPr>
                          <w:spacing w:before="0" w:after="160" w:line="259" w:lineRule="auto"/>
                          <w:ind w:left="0" w:firstLine="0"/>
                        </w:pPr>
                        <w:r>
                          <w:rPr/>
                          <w:t xml:space="preserve"> </w:t>
                        </w:r>
                      </w:p>
                    </w:txbxContent>
                  </v:textbox>
                </v:rect>
                <v:rect id="Rectangle 607" style="position:absolute;width:506;height:2243;left:0;top:15209;" filled="f" stroked="f">
                  <v:textbox inset="0,0,0,0">
                    <w:txbxContent>
                      <w:p>
                        <w:pPr>
                          <w:spacing w:before="0" w:after="160" w:line="259" w:lineRule="auto"/>
                          <w:ind w:left="0" w:firstLine="0"/>
                        </w:pPr>
                        <w:r>
                          <w:rPr/>
                          <w:t xml:space="preserve"> </w:t>
                        </w:r>
                      </w:p>
                    </w:txbxContent>
                  </v:textbox>
                </v:rect>
                <v:rect id="Rectangle 608" style="position:absolute;width:506;height:2243;left:0;top:18257;" filled="f" stroked="f">
                  <v:textbox inset="0,0,0,0">
                    <w:txbxContent>
                      <w:p>
                        <w:pPr>
                          <w:spacing w:before="0" w:after="160" w:line="259" w:lineRule="auto"/>
                          <w:ind w:left="0" w:firstLine="0"/>
                        </w:pPr>
                        <w:r>
                          <w:rPr/>
                          <w:t xml:space="preserve"> </w:t>
                        </w:r>
                      </w:p>
                    </w:txbxContent>
                  </v:textbox>
                </v:rect>
                <v:rect id="Rectangle 609" style="position:absolute;width:506;height:2243;left:0;top:21309;" filled="f" stroked="f">
                  <v:textbox inset="0,0,0,0">
                    <w:txbxContent>
                      <w:p>
                        <w:pPr>
                          <w:spacing w:before="0" w:after="160" w:line="259" w:lineRule="auto"/>
                          <w:ind w:left="0" w:firstLine="0"/>
                        </w:pPr>
                        <w:r>
                          <w:rPr/>
                          <w:t xml:space="preserve"> </w:t>
                        </w:r>
                      </w:p>
                    </w:txbxContent>
                  </v:textbox>
                </v:rect>
                <v:rect id="Rectangle 610" style="position:absolute;width:506;height:2243;left:0;top:24357;" filled="f" stroked="f">
                  <v:textbox inset="0,0,0,0">
                    <w:txbxContent>
                      <w:p>
                        <w:pPr>
                          <w:spacing w:before="0" w:after="160" w:line="259" w:lineRule="auto"/>
                          <w:ind w:left="0" w:firstLine="0"/>
                        </w:pPr>
                        <w:r>
                          <w:rPr/>
                          <w:t xml:space="preserve"> </w:t>
                        </w:r>
                      </w:p>
                    </w:txbxContent>
                  </v:textbox>
                </v:rect>
                <v:shape id="Picture 673" style="position:absolute;width:37490;height:25419;left:9858;top:782;" filled="f">
                  <v:imagedata r:id="rId22"/>
                </v:shape>
                <v:shape id="Shape 674" style="position:absolute;width:37585;height:25514;left:9810;top:734;" coordsize="3758565,2551430" path="m0,2551430l3758565,2551430l3758565,0l0,0x">
                  <v:stroke weight="0.75pt" endcap="flat" joinstyle="round" on="true" color="#000000"/>
                  <v:fill on="false" color="#000000" opacity="0"/>
                </v:shape>
              </v:group>
            </w:pict>
          </mc:Fallback>
        </mc:AlternateContent>
      </w:r>
    </w:p>
    <w:p w:rsidR="00C246EB" w:rsidRDefault="00CF1F42">
      <w:pPr>
        <w:spacing w:after="255"/>
        <w:ind w:left="0" w:firstLine="0"/>
      </w:pPr>
      <w:r>
        <w:rPr>
          <w:color w:val="BF8F00"/>
          <w:sz w:val="36"/>
        </w:rPr>
        <w:t xml:space="preserve"> </w:t>
      </w:r>
    </w:p>
    <w:p w:rsidR="00C246EB" w:rsidRDefault="00CF1F42">
      <w:pPr>
        <w:spacing w:after="266"/>
        <w:ind w:left="-5"/>
      </w:pPr>
      <w:r>
        <w:rPr>
          <w:color w:val="BF8F00"/>
          <w:sz w:val="36"/>
          <w:u w:val="single" w:color="BF8F00"/>
        </w:rPr>
        <w:t>Factors Affecting Extraction:</w:t>
      </w:r>
      <w:r>
        <w:rPr>
          <w:color w:val="BF8F00"/>
          <w:sz w:val="36"/>
        </w:rPr>
        <w:t xml:space="preserve"> </w:t>
      </w:r>
    </w:p>
    <w:p w:rsidR="00C246EB" w:rsidRDefault="00CF1F42">
      <w:pPr>
        <w:spacing w:after="387"/>
      </w:pPr>
      <w:r>
        <w:t xml:space="preserve">Several variables impact the efficiency and outcome of the extraction process, including: </w:t>
      </w:r>
    </w:p>
    <w:p w:rsidR="00C246EB" w:rsidRDefault="00CF1F42">
      <w:pPr>
        <w:numPr>
          <w:ilvl w:val="1"/>
          <w:numId w:val="3"/>
        </w:numPr>
        <w:spacing w:after="138"/>
        <w:ind w:hanging="360"/>
      </w:pPr>
      <w:r>
        <w:rPr>
          <w:color w:val="2F5496"/>
          <w:sz w:val="28"/>
        </w:rPr>
        <w:t xml:space="preserve">Polarity of Solvent:  </w:t>
      </w:r>
    </w:p>
    <w:p w:rsidR="00C246EB" w:rsidRDefault="00CF1F42">
      <w:pPr>
        <w:spacing w:after="289"/>
        <w:ind w:left="355"/>
      </w:pPr>
      <w:r>
        <w:t>Determines the solubility of target molecules.</w:t>
      </w:r>
      <w:r>
        <w:rPr>
          <w:color w:val="4472C4"/>
        </w:rPr>
        <w:t xml:space="preserve"> </w:t>
      </w:r>
    </w:p>
    <w:p w:rsidR="00C246EB" w:rsidRDefault="00CF1F42">
      <w:pPr>
        <w:numPr>
          <w:ilvl w:val="1"/>
          <w:numId w:val="3"/>
        </w:numPr>
        <w:spacing w:after="90"/>
        <w:ind w:hanging="360"/>
      </w:pPr>
      <w:r>
        <w:rPr>
          <w:color w:val="2F5496"/>
          <w:sz w:val="28"/>
        </w:rPr>
        <w:t xml:space="preserve">Temperature: </w:t>
      </w:r>
    </w:p>
    <w:p w:rsidR="00C246EB" w:rsidRDefault="00CF1F42">
      <w:pPr>
        <w:spacing w:after="283"/>
        <w:ind w:left="355"/>
      </w:pPr>
      <w:r>
        <w:t>Elevated temperatures can increase solubility, though they may risk degrading se</w:t>
      </w:r>
      <w:r>
        <w:t>nsitive compounds.</w:t>
      </w:r>
      <w:r>
        <w:rPr>
          <w:color w:val="4472C4"/>
        </w:rPr>
        <w:t xml:space="preserve"> </w:t>
      </w:r>
    </w:p>
    <w:p w:rsidR="00C246EB" w:rsidRDefault="00CF1F42">
      <w:pPr>
        <w:numPr>
          <w:ilvl w:val="1"/>
          <w:numId w:val="3"/>
        </w:numPr>
        <w:spacing w:after="138"/>
        <w:ind w:hanging="360"/>
      </w:pPr>
      <w:r>
        <w:rPr>
          <w:color w:val="2F5496"/>
          <w:sz w:val="28"/>
        </w:rPr>
        <w:t xml:space="preserve">Particle Size of Material:  </w:t>
      </w:r>
    </w:p>
    <w:p w:rsidR="00C246EB" w:rsidRDefault="00CF1F42">
      <w:pPr>
        <w:spacing w:after="291"/>
        <w:ind w:left="355"/>
      </w:pPr>
      <w:r>
        <w:t>Finer particles increase surface area, aiding faster and more complete extraction.</w:t>
      </w:r>
      <w:r>
        <w:rPr>
          <w:color w:val="4472C4"/>
        </w:rPr>
        <w:t xml:space="preserve"> </w:t>
      </w:r>
    </w:p>
    <w:p w:rsidR="00C246EB" w:rsidRDefault="00CF1F42">
      <w:pPr>
        <w:numPr>
          <w:ilvl w:val="1"/>
          <w:numId w:val="3"/>
        </w:numPr>
        <w:spacing w:after="138"/>
        <w:ind w:hanging="360"/>
      </w:pPr>
      <w:r>
        <w:rPr>
          <w:color w:val="2F5496"/>
          <w:sz w:val="28"/>
        </w:rPr>
        <w:t xml:space="preserve">Duration of Extraction:  </w:t>
      </w:r>
    </w:p>
    <w:p w:rsidR="00C246EB" w:rsidRDefault="00CF1F42">
      <w:pPr>
        <w:spacing w:after="291"/>
        <w:ind w:left="355"/>
      </w:pPr>
      <w:r>
        <w:t>Longer contact times generally improve yield but may co-extract impurities.</w:t>
      </w:r>
      <w:r>
        <w:rPr>
          <w:color w:val="4472C4"/>
        </w:rPr>
        <w:t xml:space="preserve"> </w:t>
      </w:r>
    </w:p>
    <w:p w:rsidR="00C246EB" w:rsidRDefault="00CF1F42">
      <w:pPr>
        <w:numPr>
          <w:ilvl w:val="1"/>
          <w:numId w:val="3"/>
        </w:numPr>
        <w:spacing w:after="138"/>
        <w:ind w:hanging="360"/>
      </w:pPr>
      <w:r>
        <w:rPr>
          <w:color w:val="2F5496"/>
          <w:sz w:val="28"/>
        </w:rPr>
        <w:t xml:space="preserve">Agitation or Stirring:  </w:t>
      </w:r>
    </w:p>
    <w:p w:rsidR="00C246EB" w:rsidRDefault="00CF1F42">
      <w:pPr>
        <w:spacing w:after="292"/>
        <w:ind w:left="355"/>
      </w:pPr>
      <w:r>
        <w:t>Enhances solvent penetration, enhancing mass transfer.</w:t>
      </w:r>
      <w:r>
        <w:rPr>
          <w:color w:val="4472C4"/>
        </w:rPr>
        <w:t xml:space="preserve"> </w:t>
      </w:r>
    </w:p>
    <w:p w:rsidR="00C246EB" w:rsidRDefault="00CF1F42">
      <w:pPr>
        <w:numPr>
          <w:ilvl w:val="1"/>
          <w:numId w:val="3"/>
        </w:numPr>
        <w:spacing w:after="138"/>
        <w:ind w:hanging="360"/>
      </w:pPr>
      <w:r>
        <w:rPr>
          <w:color w:val="2F5496"/>
          <w:sz w:val="28"/>
        </w:rPr>
        <w:t xml:space="preserve">Ratio of Solvent to Material:  </w:t>
      </w:r>
    </w:p>
    <w:p w:rsidR="00C246EB" w:rsidRDefault="00CF1F42">
      <w:pPr>
        <w:ind w:left="355"/>
      </w:pPr>
      <w:r>
        <w:t>Adequate solvent volume ensures thorough immersion of the material.</w:t>
      </w:r>
      <w:r>
        <w:rPr>
          <w:color w:val="4472C4"/>
        </w:rPr>
        <w:t xml:space="preserve"> </w:t>
      </w:r>
    </w:p>
    <w:p w:rsidR="00C246EB" w:rsidRDefault="00CF1F42">
      <w:pPr>
        <w:spacing w:after="120"/>
        <w:ind w:left="-5"/>
      </w:pPr>
      <w:r>
        <w:rPr>
          <w:color w:val="BF8F00"/>
          <w:sz w:val="36"/>
          <w:u w:val="single" w:color="BF8F00"/>
        </w:rPr>
        <w:lastRenderedPageBreak/>
        <w:t>Solvents Used in Extraction:</w:t>
      </w:r>
      <w:r>
        <w:rPr>
          <w:color w:val="BF8F00"/>
          <w:sz w:val="36"/>
        </w:rPr>
        <w:t xml:space="preserve"> (Ummara Kanwal) </w:t>
      </w:r>
    </w:p>
    <w:p w:rsidR="00C246EB" w:rsidRDefault="00CF1F42">
      <w:pPr>
        <w:spacing w:after="382"/>
      </w:pPr>
      <w:r>
        <w:t>Choosing appropriate solvent</w:t>
      </w:r>
      <w:r>
        <w:t xml:space="preserve">s is critical to successful extraction. Common solvents include: </w:t>
      </w:r>
    </w:p>
    <w:p w:rsidR="00C246EB" w:rsidRDefault="00CF1F42">
      <w:pPr>
        <w:numPr>
          <w:ilvl w:val="1"/>
          <w:numId w:val="3"/>
        </w:numPr>
        <w:spacing w:after="249"/>
        <w:ind w:hanging="360"/>
      </w:pPr>
      <w:r>
        <w:rPr>
          <w:color w:val="2F5496"/>
          <w:sz w:val="28"/>
        </w:rPr>
        <w:t xml:space="preserve">Water:  </w:t>
      </w:r>
    </w:p>
    <w:p w:rsidR="00C246EB" w:rsidRDefault="00CF1F42">
      <w:pPr>
        <w:spacing w:after="288"/>
        <w:ind w:left="355"/>
      </w:pPr>
      <w:r>
        <w:t>Universal solvent ideal for polar compounds.</w:t>
      </w:r>
      <w:r>
        <w:rPr>
          <w:color w:val="4472C4"/>
        </w:rPr>
        <w:t xml:space="preserve"> </w:t>
      </w:r>
    </w:p>
    <w:p w:rsidR="00C246EB" w:rsidRDefault="00CF1F42">
      <w:pPr>
        <w:numPr>
          <w:ilvl w:val="1"/>
          <w:numId w:val="3"/>
        </w:numPr>
        <w:spacing w:after="138"/>
        <w:ind w:hanging="360"/>
      </w:pPr>
      <w:r>
        <w:rPr>
          <w:color w:val="2F5496"/>
          <w:sz w:val="28"/>
        </w:rPr>
        <w:t xml:space="preserve">Ethanol:  </w:t>
      </w:r>
    </w:p>
    <w:p w:rsidR="00C246EB" w:rsidRDefault="00CF1F42">
      <w:pPr>
        <w:spacing w:after="289"/>
        <w:ind w:left="355"/>
      </w:pPr>
      <w:r>
        <w:t>Versatile solvent for diverse compounds, widely used in tinctures.</w:t>
      </w:r>
      <w:r>
        <w:rPr>
          <w:color w:val="4472C4"/>
        </w:rPr>
        <w:t xml:space="preserve"> </w:t>
      </w:r>
    </w:p>
    <w:p w:rsidR="00C246EB" w:rsidRDefault="00CF1F42">
      <w:pPr>
        <w:numPr>
          <w:ilvl w:val="1"/>
          <w:numId w:val="3"/>
        </w:numPr>
        <w:spacing w:after="138"/>
        <w:ind w:hanging="360"/>
      </w:pPr>
      <w:r>
        <w:rPr>
          <w:color w:val="2F5496"/>
          <w:sz w:val="28"/>
        </w:rPr>
        <w:t xml:space="preserve">Methanol:  </w:t>
      </w:r>
    </w:p>
    <w:p w:rsidR="00C246EB" w:rsidRDefault="00CF1F42">
      <w:pPr>
        <w:spacing w:after="288"/>
        <w:ind w:left="355"/>
      </w:pPr>
      <w:r>
        <w:t>Highly polar, popular for phenolics and flavonoids extraction.</w:t>
      </w:r>
      <w:r>
        <w:rPr>
          <w:color w:val="4472C4"/>
        </w:rPr>
        <w:t xml:space="preserve"> </w:t>
      </w:r>
    </w:p>
    <w:p w:rsidR="00C246EB" w:rsidRDefault="00CF1F42">
      <w:pPr>
        <w:numPr>
          <w:ilvl w:val="1"/>
          <w:numId w:val="3"/>
        </w:numPr>
        <w:spacing w:after="138"/>
        <w:ind w:hanging="360"/>
      </w:pPr>
      <w:r>
        <w:rPr>
          <w:color w:val="2F5496"/>
          <w:sz w:val="28"/>
        </w:rPr>
        <w:t xml:space="preserve">Acetone:  </w:t>
      </w:r>
    </w:p>
    <w:p w:rsidR="00C246EB" w:rsidRDefault="00CF1F42">
      <w:pPr>
        <w:spacing w:after="289"/>
        <w:ind w:left="355"/>
      </w:pPr>
      <w:r>
        <w:t>Medium polarity solvent, bridging polar and non-polar compound solubility.</w:t>
      </w:r>
      <w:r>
        <w:rPr>
          <w:color w:val="4472C4"/>
        </w:rPr>
        <w:t xml:space="preserve"> </w:t>
      </w:r>
    </w:p>
    <w:p w:rsidR="00C246EB" w:rsidRDefault="00CF1F42">
      <w:pPr>
        <w:numPr>
          <w:ilvl w:val="1"/>
          <w:numId w:val="3"/>
        </w:numPr>
        <w:spacing w:after="138"/>
        <w:ind w:hanging="360"/>
      </w:pPr>
      <w:r>
        <w:rPr>
          <w:color w:val="2F5496"/>
          <w:sz w:val="28"/>
        </w:rPr>
        <w:t xml:space="preserve">Chloroform:  </w:t>
      </w:r>
    </w:p>
    <w:p w:rsidR="00C246EB" w:rsidRDefault="00CF1F42">
      <w:pPr>
        <w:spacing w:after="288"/>
        <w:ind w:left="355"/>
      </w:pPr>
      <w:r>
        <w:t>The non-polar solvent is used for alkaloid isolation.</w:t>
      </w:r>
      <w:r>
        <w:rPr>
          <w:color w:val="4472C4"/>
        </w:rPr>
        <w:t xml:space="preserve"> </w:t>
      </w:r>
    </w:p>
    <w:p w:rsidR="00C246EB" w:rsidRDefault="00CF1F42">
      <w:pPr>
        <w:numPr>
          <w:ilvl w:val="1"/>
          <w:numId w:val="3"/>
        </w:numPr>
        <w:spacing w:after="138"/>
        <w:ind w:hanging="360"/>
      </w:pPr>
      <w:r>
        <w:rPr>
          <w:color w:val="2F5496"/>
          <w:sz w:val="28"/>
        </w:rPr>
        <w:t xml:space="preserve">Hexane:  </w:t>
      </w:r>
    </w:p>
    <w:p w:rsidR="00C246EB" w:rsidRDefault="00CF1F42">
      <w:pPr>
        <w:spacing w:after="288"/>
        <w:ind w:left="355"/>
      </w:pPr>
      <w:r>
        <w:t>Non-polar solvents are chi</w:t>
      </w:r>
      <w:r>
        <w:t>efly for lipid and essential oil extraction.</w:t>
      </w:r>
      <w:r>
        <w:rPr>
          <w:color w:val="4472C4"/>
        </w:rPr>
        <w:t xml:space="preserve"> </w:t>
      </w:r>
    </w:p>
    <w:p w:rsidR="00C246EB" w:rsidRDefault="00CF1F42">
      <w:pPr>
        <w:numPr>
          <w:ilvl w:val="1"/>
          <w:numId w:val="3"/>
        </w:numPr>
        <w:spacing w:after="138"/>
        <w:ind w:hanging="360"/>
      </w:pPr>
      <w:r>
        <w:rPr>
          <w:color w:val="2F5496"/>
          <w:sz w:val="28"/>
        </w:rPr>
        <w:t xml:space="preserve">Supercritical CO₂:  </w:t>
      </w:r>
    </w:p>
    <w:p w:rsidR="00C246EB" w:rsidRDefault="00CF1F42">
      <w:pPr>
        <w:spacing w:after="360"/>
        <w:ind w:left="355"/>
      </w:pPr>
      <w:r>
        <w:t>Green alternative, non-toxic, ideal for thermally sensitive materials.</w:t>
      </w:r>
      <w:r>
        <w:rPr>
          <w:color w:val="4472C4"/>
        </w:rPr>
        <w:t xml:space="preserve"> </w:t>
      </w:r>
    </w:p>
    <w:p w:rsidR="00C246EB" w:rsidRDefault="00CF1F42">
      <w:pPr>
        <w:spacing w:after="266"/>
        <w:ind w:left="-5"/>
      </w:pPr>
      <w:r>
        <w:rPr>
          <w:color w:val="BF8F00"/>
          <w:sz w:val="36"/>
          <w:u w:val="single" w:color="BF8F00"/>
        </w:rPr>
        <w:t>Applications in Pharmacy:</w:t>
      </w:r>
      <w:r>
        <w:rPr>
          <w:color w:val="BF8F00"/>
          <w:sz w:val="36"/>
        </w:rPr>
        <w:t xml:space="preserve"> </w:t>
      </w:r>
    </w:p>
    <w:p w:rsidR="00C246EB" w:rsidRDefault="00CF1F42">
      <w:pPr>
        <w:spacing w:after="386"/>
      </w:pPr>
      <w:r>
        <w:t xml:space="preserve">Extraction techniques are foundational to many pharmaceutical applications, such as: </w:t>
      </w:r>
    </w:p>
    <w:p w:rsidR="00C246EB" w:rsidRDefault="00CF1F42">
      <w:pPr>
        <w:numPr>
          <w:ilvl w:val="1"/>
          <w:numId w:val="3"/>
        </w:numPr>
        <w:spacing w:after="252"/>
        <w:ind w:hanging="360"/>
      </w:pPr>
      <w:r>
        <w:rPr>
          <w:color w:val="2F5496"/>
          <w:sz w:val="28"/>
        </w:rPr>
        <w:t xml:space="preserve">Drug Discovery:  </w:t>
      </w:r>
    </w:p>
    <w:p w:rsidR="00C246EB" w:rsidRDefault="00CF1F42">
      <w:pPr>
        <w:spacing w:after="290"/>
        <w:ind w:left="355"/>
      </w:pPr>
      <w:r>
        <w:t>Isolating novel bioactive compounds from natural sources.</w:t>
      </w:r>
      <w:r>
        <w:rPr>
          <w:color w:val="4472C4"/>
        </w:rPr>
        <w:t xml:space="preserve"> </w:t>
      </w:r>
    </w:p>
    <w:p w:rsidR="00C246EB" w:rsidRDefault="00CF1F42">
      <w:pPr>
        <w:numPr>
          <w:ilvl w:val="1"/>
          <w:numId w:val="3"/>
        </w:numPr>
        <w:spacing w:after="138"/>
        <w:ind w:hanging="360"/>
      </w:pPr>
      <w:r>
        <w:rPr>
          <w:color w:val="2F5496"/>
          <w:sz w:val="28"/>
        </w:rPr>
        <w:t xml:space="preserve">Herbal Medicine Production:  </w:t>
      </w:r>
    </w:p>
    <w:p w:rsidR="00C246EB" w:rsidRDefault="00CF1F42">
      <w:pPr>
        <w:spacing w:after="291"/>
        <w:ind w:left="355"/>
      </w:pPr>
      <w:r>
        <w:t>Generating standardized herbal extracts for therapeutic formulations.</w:t>
      </w:r>
      <w:r>
        <w:rPr>
          <w:color w:val="4472C4"/>
        </w:rPr>
        <w:t xml:space="preserve"> </w:t>
      </w:r>
    </w:p>
    <w:p w:rsidR="00C246EB" w:rsidRDefault="00CF1F42">
      <w:pPr>
        <w:numPr>
          <w:ilvl w:val="1"/>
          <w:numId w:val="3"/>
        </w:numPr>
        <w:spacing w:after="138"/>
        <w:ind w:hanging="360"/>
      </w:pPr>
      <w:r>
        <w:rPr>
          <w:color w:val="2F5496"/>
          <w:sz w:val="28"/>
        </w:rPr>
        <w:t xml:space="preserve">Quality Assurance:  </w:t>
      </w:r>
    </w:p>
    <w:p w:rsidR="00C246EB" w:rsidRDefault="00CF1F42">
      <w:pPr>
        <w:ind w:left="355"/>
      </w:pPr>
      <w:r>
        <w:lastRenderedPageBreak/>
        <w:t>Maintaining consistency and potency throughout production</w:t>
      </w:r>
      <w:r>
        <w:t xml:space="preserve"> batches.</w:t>
      </w:r>
      <w:r>
        <w:rPr>
          <w:color w:val="4472C4"/>
        </w:rPr>
        <w:t xml:space="preserve"> </w:t>
      </w:r>
    </w:p>
    <w:p w:rsidR="00C246EB" w:rsidRDefault="00CF1F42">
      <w:pPr>
        <w:numPr>
          <w:ilvl w:val="1"/>
          <w:numId w:val="3"/>
        </w:numPr>
        <w:spacing w:after="138"/>
        <w:ind w:hanging="360"/>
      </w:pPr>
      <w:r>
        <w:rPr>
          <w:color w:val="2F5496"/>
          <w:sz w:val="28"/>
        </w:rPr>
        <w:t xml:space="preserve">Nutraceuticals:  </w:t>
      </w:r>
    </w:p>
    <w:p w:rsidR="00C246EB" w:rsidRDefault="00CF1F42">
      <w:pPr>
        <w:spacing w:after="290"/>
        <w:ind w:left="355"/>
      </w:pPr>
      <w:r>
        <w:t>Extracting vitamins, antioxidants, and health-promoting substances.</w:t>
      </w:r>
      <w:r>
        <w:rPr>
          <w:color w:val="4472C4"/>
        </w:rPr>
        <w:t xml:space="preserve"> </w:t>
      </w:r>
    </w:p>
    <w:p w:rsidR="00C246EB" w:rsidRDefault="00CF1F42">
      <w:pPr>
        <w:numPr>
          <w:ilvl w:val="1"/>
          <w:numId w:val="3"/>
        </w:numPr>
        <w:spacing w:after="138"/>
        <w:ind w:hanging="360"/>
      </w:pPr>
      <w:r>
        <w:rPr>
          <w:color w:val="2F5496"/>
          <w:sz w:val="28"/>
        </w:rPr>
        <w:t xml:space="preserve">Cosmeceuticals:  </w:t>
      </w:r>
    </w:p>
    <w:p w:rsidR="00C246EB" w:rsidRDefault="00CF1F42">
      <w:pPr>
        <w:spacing w:after="355"/>
        <w:ind w:left="355"/>
      </w:pPr>
      <w:r>
        <w:t>Obtaining natural ingredients for skincare and cosmetic products.</w:t>
      </w:r>
      <w:r>
        <w:rPr>
          <w:color w:val="4472C4"/>
        </w:rPr>
        <w:t xml:space="preserve"> </w:t>
      </w:r>
    </w:p>
    <w:p w:rsidR="00C246EB" w:rsidRDefault="00CF1F42">
      <w:pPr>
        <w:spacing w:after="73"/>
        <w:ind w:left="-5"/>
      </w:pPr>
      <w:r>
        <w:rPr>
          <w:color w:val="BF8F00"/>
          <w:sz w:val="36"/>
          <w:u w:val="single" w:color="BF8F00"/>
        </w:rPr>
        <w:t>Conclusion:</w:t>
      </w:r>
      <w:r>
        <w:rPr>
          <w:color w:val="BF8F00"/>
          <w:sz w:val="36"/>
        </w:rPr>
        <w:t xml:space="preserve"> </w:t>
      </w:r>
    </w:p>
    <w:p w:rsidR="00C246EB" w:rsidRDefault="00CF1F42">
      <w:pPr>
        <w:spacing w:after="354"/>
      </w:pPr>
      <w:r>
        <w:t>Extraction remains a cornerstone of pharmaceutical sciences,</w:t>
      </w:r>
      <w:r>
        <w:t xml:space="preserve"> enabling the precise isolation and purification of vital bioactive substances indispensable for drug manufacturing and therapeutic use. Mastery of extraction principles, methods, and influencing factors is essential to ensuring high-quality, efficacious, </w:t>
      </w:r>
      <w:r>
        <w:t xml:space="preserve">and safe pharmaceutical preparations capable of meeting modern healthcare demands. </w:t>
      </w:r>
    </w:p>
    <w:p w:rsidR="00C246EB" w:rsidRDefault="00CF1F42">
      <w:pPr>
        <w:spacing w:after="266"/>
        <w:ind w:left="-5"/>
      </w:pPr>
      <w:r>
        <w:rPr>
          <w:color w:val="BF8F00"/>
          <w:sz w:val="36"/>
          <w:u w:val="single" w:color="BF8F00"/>
        </w:rPr>
        <w:t>References:</w:t>
      </w:r>
      <w:r>
        <w:rPr>
          <w:color w:val="BF8F00"/>
          <w:sz w:val="36"/>
        </w:rPr>
        <w:t xml:space="preserve"> </w:t>
      </w:r>
    </w:p>
    <w:p w:rsidR="00C246EB" w:rsidRDefault="00CF1F42">
      <w:pPr>
        <w:numPr>
          <w:ilvl w:val="1"/>
          <w:numId w:val="4"/>
        </w:numPr>
        <w:spacing w:after="6" w:line="397" w:lineRule="auto"/>
        <w:ind w:hanging="360"/>
      </w:pPr>
      <w:r>
        <w:t>Behera, B., Chowdhury, N., &amp; Das, A. (2020). Principles and Applications of Extraction Techniques in Pharmaceutical Sciences. Pharma Journal International, 15(</w:t>
      </w:r>
      <w:r>
        <w:t xml:space="preserve">2), 45–58. </w:t>
      </w:r>
    </w:p>
    <w:p w:rsidR="00C246EB" w:rsidRDefault="00CF1F42">
      <w:pPr>
        <w:numPr>
          <w:ilvl w:val="1"/>
          <w:numId w:val="4"/>
        </w:numPr>
        <w:spacing w:after="6" w:line="397" w:lineRule="auto"/>
        <w:ind w:hanging="360"/>
      </w:pPr>
      <w:r>
        <w:t xml:space="preserve">Harborne, J. B. (1998). Phytochemical Methods: A Guide to Modern Techniques of Plant Analysis (3rd ed.). Chapman &amp; Hall. </w:t>
      </w:r>
    </w:p>
    <w:p w:rsidR="00C246EB" w:rsidRDefault="00CF1F42">
      <w:pPr>
        <w:numPr>
          <w:ilvl w:val="1"/>
          <w:numId w:val="4"/>
        </w:numPr>
        <w:spacing w:after="6" w:line="396" w:lineRule="auto"/>
        <w:ind w:hanging="360"/>
      </w:pPr>
      <w:r>
        <w:t xml:space="preserve">Skoog, D. A., Holler, F. J., &amp; Crouch, S. R. (2017). Principles of Instrumental Analysis (7th ed.). Cengage Learning. </w:t>
      </w:r>
    </w:p>
    <w:p w:rsidR="00C246EB" w:rsidRDefault="00CF1F42">
      <w:pPr>
        <w:numPr>
          <w:ilvl w:val="1"/>
          <w:numId w:val="4"/>
        </w:numPr>
        <w:spacing w:after="160"/>
        <w:ind w:hanging="360"/>
      </w:pPr>
      <w:r>
        <w:t xml:space="preserve">Esfahani, M. H. N., &amp; Amiri, H. (2019). Supercritical Fluid Extraction in Pharmaceutical </w:t>
      </w:r>
    </w:p>
    <w:p w:rsidR="00C246EB" w:rsidRDefault="00CF1F42">
      <w:pPr>
        <w:spacing w:after="165"/>
        <w:ind w:left="0" w:right="25" w:firstLine="0"/>
        <w:jc w:val="right"/>
      </w:pPr>
      <w:r>
        <w:t xml:space="preserve">Industry: A Review. Journal of Pharmacy &amp; Bioallied Sciences, 11(Suppl 2), S318–S323. </w:t>
      </w:r>
    </w:p>
    <w:p w:rsidR="00C246EB" w:rsidRDefault="00CF1F42">
      <w:pPr>
        <w:numPr>
          <w:ilvl w:val="1"/>
          <w:numId w:val="4"/>
        </w:numPr>
        <w:spacing w:after="6" w:line="397" w:lineRule="auto"/>
        <w:ind w:hanging="360"/>
      </w:pPr>
      <w:r>
        <w:t xml:space="preserve">Wilson, K., &amp; Walker, J. (2010). Principles and Techniques of Biochemistry and </w:t>
      </w:r>
      <w:r>
        <w:t xml:space="preserve">Molecular Biology (7th ed.). Cambridge University Press. </w:t>
      </w:r>
    </w:p>
    <w:p w:rsidR="00C246EB" w:rsidRDefault="00CF1F42">
      <w:pPr>
        <w:numPr>
          <w:ilvl w:val="1"/>
          <w:numId w:val="4"/>
        </w:numPr>
        <w:spacing w:after="5" w:line="397" w:lineRule="auto"/>
        <w:ind w:hanging="360"/>
      </w:pPr>
      <w:r>
        <w:t xml:space="preserve">Rao, P. V., &amp; Rao, A. V. (2012). Extraction Techniques and Applications. International Journal of Pharmacy and Pharmaceutical Sciences, 4(1), 9–13. </w:t>
      </w:r>
    </w:p>
    <w:p w:rsidR="00C246EB" w:rsidRDefault="00CF1F42">
      <w:pPr>
        <w:numPr>
          <w:ilvl w:val="1"/>
          <w:numId w:val="4"/>
        </w:numPr>
        <w:spacing w:after="162"/>
        <w:ind w:hanging="360"/>
      </w:pPr>
      <w:r>
        <w:t>Evans, W. C. (2009). Trease and Evans’ Pharmacogn</w:t>
      </w:r>
      <w:r>
        <w:t xml:space="preserve">osy (16th ed.). Saunders Elsevier. </w:t>
      </w:r>
    </w:p>
    <w:p w:rsidR="00C246EB" w:rsidRDefault="00CF1F42">
      <w:pPr>
        <w:numPr>
          <w:ilvl w:val="1"/>
          <w:numId w:val="4"/>
        </w:numPr>
        <w:spacing w:line="399" w:lineRule="auto"/>
        <w:ind w:hanging="360"/>
      </w:pPr>
      <w:r>
        <w:t xml:space="preserve">Anonymous. (2017). Phytochemical Extraction Methods: Fundamentals and Applications. Pharmaceutical Analytical Chemistry, 8(1), 1–12. </w:t>
      </w:r>
    </w:p>
    <w:sectPr w:rsidR="00C246EB">
      <w:headerReference w:type="even" r:id="rId23"/>
      <w:headerReference w:type="default" r:id="rId24"/>
      <w:footerReference w:type="even" r:id="rId25"/>
      <w:footerReference w:type="default" r:id="rId26"/>
      <w:headerReference w:type="first" r:id="rId27"/>
      <w:footerReference w:type="first" r:id="rId28"/>
      <w:pgSz w:w="12240" w:h="15840"/>
      <w:pgMar w:top="1450" w:right="1468" w:bottom="1456" w:left="144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F1F42" w:rsidRDefault="00CF1F42">
      <w:pPr>
        <w:spacing w:after="0" w:line="240" w:lineRule="auto"/>
      </w:pPr>
      <w:r>
        <w:separator/>
      </w:r>
    </w:p>
  </w:endnote>
  <w:endnote w:type="continuationSeparator" w:id="0">
    <w:p w:rsidR="00CF1F42" w:rsidRDefault="00CF1F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46EB" w:rsidRDefault="00CF1F42">
    <w:pPr>
      <w:spacing w:after="0"/>
      <w:ind w:left="-1440" w:right="10772" w:firstLine="0"/>
    </w:pPr>
    <w:r>
      <w:rPr>
        <w:rFonts w:ascii="Calibri" w:eastAsia="Calibri" w:hAnsi="Calibri" w:cs="Calibri"/>
        <w:noProof/>
        <w:sz w:val="22"/>
      </w:rPr>
      <mc:AlternateContent>
        <mc:Choice Requires="wpg">
          <w:drawing>
            <wp:anchor distT="0" distB="0" distL="114300" distR="114300" simplePos="0" relativeHeight="251663360" behindDoc="0" locked="0" layoutInCell="1" allowOverlap="1">
              <wp:simplePos x="0" y="0"/>
              <wp:positionH relativeFrom="page">
                <wp:posOffset>304800</wp:posOffset>
              </wp:positionH>
              <wp:positionV relativeFrom="page">
                <wp:posOffset>9745980</wp:posOffset>
              </wp:positionV>
              <wp:extent cx="7164324" cy="9144"/>
              <wp:effectExtent l="0" t="0" r="0" b="0"/>
              <wp:wrapSquare wrapText="bothSides"/>
              <wp:docPr id="6995" name="Group 6995"/>
              <wp:cNvGraphicFramePr/>
              <a:graphic xmlns:a="http://schemas.openxmlformats.org/drawingml/2006/main">
                <a:graphicData uri="http://schemas.microsoft.com/office/word/2010/wordprocessingGroup">
                  <wpg:wgp>
                    <wpg:cNvGrpSpPr/>
                    <wpg:grpSpPr>
                      <a:xfrm>
                        <a:off x="0" y="0"/>
                        <a:ext cx="7164324" cy="9144"/>
                        <a:chOff x="0" y="0"/>
                        <a:chExt cx="7164324" cy="9144"/>
                      </a:xfrm>
                    </wpg:grpSpPr>
                    <wps:wsp>
                      <wps:cNvPr id="7271" name="Shape 7271"/>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BF8F00"/>
                        </a:fillRef>
                        <a:effectRef idx="0">
                          <a:scrgbClr r="0" g="0" b="0"/>
                        </a:effectRef>
                        <a:fontRef idx="none"/>
                      </wps:style>
                      <wps:bodyPr/>
                    </wps:wsp>
                    <wps:wsp>
                      <wps:cNvPr id="7272" name="Shape 7272"/>
                      <wps:cNvSpPr/>
                      <wps:spPr>
                        <a:xfrm>
                          <a:off x="9144" y="0"/>
                          <a:ext cx="7146036" cy="9144"/>
                        </a:xfrm>
                        <a:custGeom>
                          <a:avLst/>
                          <a:gdLst/>
                          <a:ahLst/>
                          <a:cxnLst/>
                          <a:rect l="0" t="0" r="0" b="0"/>
                          <a:pathLst>
                            <a:path w="7146036" h="9144">
                              <a:moveTo>
                                <a:pt x="0" y="0"/>
                              </a:moveTo>
                              <a:lnTo>
                                <a:pt x="7146036" y="0"/>
                              </a:lnTo>
                              <a:lnTo>
                                <a:pt x="7146036" y="9144"/>
                              </a:lnTo>
                              <a:lnTo>
                                <a:pt x="0" y="9144"/>
                              </a:lnTo>
                              <a:lnTo>
                                <a:pt x="0" y="0"/>
                              </a:lnTo>
                            </a:path>
                          </a:pathLst>
                        </a:custGeom>
                        <a:ln w="0" cap="flat">
                          <a:miter lim="127000"/>
                        </a:ln>
                      </wps:spPr>
                      <wps:style>
                        <a:lnRef idx="0">
                          <a:srgbClr val="000000">
                            <a:alpha val="0"/>
                          </a:srgbClr>
                        </a:lnRef>
                        <a:fillRef idx="1">
                          <a:srgbClr val="BF8F00"/>
                        </a:fillRef>
                        <a:effectRef idx="0">
                          <a:scrgbClr r="0" g="0" b="0"/>
                        </a:effectRef>
                        <a:fontRef idx="none"/>
                      </wps:style>
                      <wps:bodyPr/>
                    </wps:wsp>
                    <wps:wsp>
                      <wps:cNvPr id="7273" name="Shape 7273"/>
                      <wps:cNvSpPr/>
                      <wps:spPr>
                        <a:xfrm>
                          <a:off x="715518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BF8F00"/>
                        </a:fillRef>
                        <a:effectRef idx="0">
                          <a:scrgbClr r="0" g="0" b="0"/>
                        </a:effectRef>
                        <a:fontRef idx="none"/>
                      </wps:style>
                      <wps:bodyPr/>
                    </wps:wsp>
                  </wpg:wgp>
                </a:graphicData>
              </a:graphic>
            </wp:anchor>
          </w:drawing>
        </mc:Choice>
        <mc:Fallback xmlns:a="http://schemas.openxmlformats.org/drawingml/2006/main">
          <w:pict>
            <v:group id="Group 6995" style="width:564.12pt;height:0.719971pt;position:absolute;mso-position-horizontal-relative:page;mso-position-horizontal:absolute;margin-left:24pt;mso-position-vertical-relative:page;margin-top:767.4pt;" coordsize="71643,91">
              <v:shape id="Shape 7274" style="position:absolute;width:91;height:91;left:0;top:0;" coordsize="9144,9144" path="m0,0l9144,0l9144,9144l0,9144l0,0">
                <v:stroke weight="0pt" endcap="flat" joinstyle="miter" miterlimit="10" on="false" color="#000000" opacity="0"/>
                <v:fill on="true" color="#bf8f00"/>
              </v:shape>
              <v:shape id="Shape 7275" style="position:absolute;width:71460;height:91;left:91;top:0;" coordsize="7146036,9144" path="m0,0l7146036,0l7146036,9144l0,9144l0,0">
                <v:stroke weight="0pt" endcap="flat" joinstyle="miter" miterlimit="10" on="false" color="#000000" opacity="0"/>
                <v:fill on="true" color="#bf8f00"/>
              </v:shape>
              <v:shape id="Shape 7276" style="position:absolute;width:91;height:91;left:71551;top:0;" coordsize="9144,9144" path="m0,0l9144,0l9144,9144l0,9144l0,0">
                <v:stroke weight="0pt" endcap="flat" joinstyle="miter" miterlimit="10" on="false" color="#000000" opacity="0"/>
                <v:fill on="true" color="#bf8f00"/>
              </v:shape>
              <w10:wrap type="square"/>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46EB" w:rsidRDefault="00CF1F42">
    <w:pPr>
      <w:spacing w:after="0"/>
      <w:ind w:left="-1440" w:right="10772" w:firstLine="0"/>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simplePos x="0" y="0"/>
              <wp:positionH relativeFrom="page">
                <wp:posOffset>304800</wp:posOffset>
              </wp:positionH>
              <wp:positionV relativeFrom="page">
                <wp:posOffset>9745980</wp:posOffset>
              </wp:positionV>
              <wp:extent cx="7164324" cy="9144"/>
              <wp:effectExtent l="0" t="0" r="0" b="0"/>
              <wp:wrapSquare wrapText="bothSides"/>
              <wp:docPr id="6976" name="Group 6976"/>
              <wp:cNvGraphicFramePr/>
              <a:graphic xmlns:a="http://schemas.openxmlformats.org/drawingml/2006/main">
                <a:graphicData uri="http://schemas.microsoft.com/office/word/2010/wordprocessingGroup">
                  <wpg:wgp>
                    <wpg:cNvGrpSpPr/>
                    <wpg:grpSpPr>
                      <a:xfrm>
                        <a:off x="0" y="0"/>
                        <a:ext cx="7164324" cy="9144"/>
                        <a:chOff x="0" y="0"/>
                        <a:chExt cx="7164324" cy="9144"/>
                      </a:xfrm>
                    </wpg:grpSpPr>
                    <wps:wsp>
                      <wps:cNvPr id="7265" name="Shape 7265"/>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BF8F00"/>
                        </a:fillRef>
                        <a:effectRef idx="0">
                          <a:scrgbClr r="0" g="0" b="0"/>
                        </a:effectRef>
                        <a:fontRef idx="none"/>
                      </wps:style>
                      <wps:bodyPr/>
                    </wps:wsp>
                    <wps:wsp>
                      <wps:cNvPr id="7266" name="Shape 7266"/>
                      <wps:cNvSpPr/>
                      <wps:spPr>
                        <a:xfrm>
                          <a:off x="9144" y="0"/>
                          <a:ext cx="7146036" cy="9144"/>
                        </a:xfrm>
                        <a:custGeom>
                          <a:avLst/>
                          <a:gdLst/>
                          <a:ahLst/>
                          <a:cxnLst/>
                          <a:rect l="0" t="0" r="0" b="0"/>
                          <a:pathLst>
                            <a:path w="7146036" h="9144">
                              <a:moveTo>
                                <a:pt x="0" y="0"/>
                              </a:moveTo>
                              <a:lnTo>
                                <a:pt x="7146036" y="0"/>
                              </a:lnTo>
                              <a:lnTo>
                                <a:pt x="7146036" y="9144"/>
                              </a:lnTo>
                              <a:lnTo>
                                <a:pt x="0" y="9144"/>
                              </a:lnTo>
                              <a:lnTo>
                                <a:pt x="0" y="0"/>
                              </a:lnTo>
                            </a:path>
                          </a:pathLst>
                        </a:custGeom>
                        <a:ln w="0" cap="flat">
                          <a:miter lim="127000"/>
                        </a:ln>
                      </wps:spPr>
                      <wps:style>
                        <a:lnRef idx="0">
                          <a:srgbClr val="000000">
                            <a:alpha val="0"/>
                          </a:srgbClr>
                        </a:lnRef>
                        <a:fillRef idx="1">
                          <a:srgbClr val="BF8F00"/>
                        </a:fillRef>
                        <a:effectRef idx="0">
                          <a:scrgbClr r="0" g="0" b="0"/>
                        </a:effectRef>
                        <a:fontRef idx="none"/>
                      </wps:style>
                      <wps:bodyPr/>
                    </wps:wsp>
                    <wps:wsp>
                      <wps:cNvPr id="7267" name="Shape 7267"/>
                      <wps:cNvSpPr/>
                      <wps:spPr>
                        <a:xfrm>
                          <a:off x="715518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BF8F00"/>
                        </a:fillRef>
                        <a:effectRef idx="0">
                          <a:scrgbClr r="0" g="0" b="0"/>
                        </a:effectRef>
                        <a:fontRef idx="none"/>
                      </wps:style>
                      <wps:bodyPr/>
                    </wps:wsp>
                  </wpg:wgp>
                </a:graphicData>
              </a:graphic>
            </wp:anchor>
          </w:drawing>
        </mc:Choice>
        <mc:Fallback xmlns:a="http://schemas.openxmlformats.org/drawingml/2006/main">
          <w:pict>
            <v:group id="Group 6976" style="width:564.12pt;height:0.719971pt;position:absolute;mso-position-horizontal-relative:page;mso-position-horizontal:absolute;margin-left:24pt;mso-position-vertical-relative:page;margin-top:767.4pt;" coordsize="71643,91">
              <v:shape id="Shape 7268" style="position:absolute;width:91;height:91;left:0;top:0;" coordsize="9144,9144" path="m0,0l9144,0l9144,9144l0,9144l0,0">
                <v:stroke weight="0pt" endcap="flat" joinstyle="miter" miterlimit="10" on="false" color="#000000" opacity="0"/>
                <v:fill on="true" color="#bf8f00"/>
              </v:shape>
              <v:shape id="Shape 7269" style="position:absolute;width:71460;height:91;left:91;top:0;" coordsize="7146036,9144" path="m0,0l7146036,0l7146036,9144l0,9144l0,0">
                <v:stroke weight="0pt" endcap="flat" joinstyle="miter" miterlimit="10" on="false" color="#000000" opacity="0"/>
                <v:fill on="true" color="#bf8f00"/>
              </v:shape>
              <v:shape id="Shape 7270" style="position:absolute;width:91;height:91;left:71551;top:0;" coordsize="9144,9144" path="m0,0l9144,0l9144,9144l0,9144l0,0">
                <v:stroke weight="0pt" endcap="flat" joinstyle="miter" miterlimit="10" on="false" color="#000000" opacity="0"/>
                <v:fill on="true" color="#bf8f00"/>
              </v:shape>
              <w10:wrap type="square"/>
            </v:group>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46EB" w:rsidRDefault="00C246EB">
    <w:pPr>
      <w:spacing w:after="160"/>
      <w:ind w:left="0" w:firstLine="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F1F42" w:rsidRDefault="00CF1F42">
      <w:pPr>
        <w:spacing w:after="0" w:line="240" w:lineRule="auto"/>
      </w:pPr>
      <w:r>
        <w:separator/>
      </w:r>
    </w:p>
  </w:footnote>
  <w:footnote w:type="continuationSeparator" w:id="0">
    <w:p w:rsidR="00CF1F42" w:rsidRDefault="00CF1F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46EB" w:rsidRDefault="00CF1F42">
    <w:pPr>
      <w:spacing w:after="0"/>
      <w:ind w:left="-1440" w:right="10772" w:firstLine="0"/>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304800</wp:posOffset>
              </wp:positionH>
              <wp:positionV relativeFrom="page">
                <wp:posOffset>304800</wp:posOffset>
              </wp:positionV>
              <wp:extent cx="7164324" cy="9144"/>
              <wp:effectExtent l="0" t="0" r="0" b="0"/>
              <wp:wrapSquare wrapText="bothSides"/>
              <wp:docPr id="6984" name="Group 6984"/>
              <wp:cNvGraphicFramePr/>
              <a:graphic xmlns:a="http://schemas.openxmlformats.org/drawingml/2006/main">
                <a:graphicData uri="http://schemas.microsoft.com/office/word/2010/wordprocessingGroup">
                  <wpg:wgp>
                    <wpg:cNvGrpSpPr/>
                    <wpg:grpSpPr>
                      <a:xfrm>
                        <a:off x="0" y="0"/>
                        <a:ext cx="7164324" cy="9144"/>
                        <a:chOff x="0" y="0"/>
                        <a:chExt cx="7164324" cy="9144"/>
                      </a:xfrm>
                    </wpg:grpSpPr>
                    <wps:wsp>
                      <wps:cNvPr id="7255" name="Shape 7255"/>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BF8F00"/>
                        </a:fillRef>
                        <a:effectRef idx="0">
                          <a:scrgbClr r="0" g="0" b="0"/>
                        </a:effectRef>
                        <a:fontRef idx="none"/>
                      </wps:style>
                      <wps:bodyPr/>
                    </wps:wsp>
                    <wps:wsp>
                      <wps:cNvPr id="7256" name="Shape 7256"/>
                      <wps:cNvSpPr/>
                      <wps:spPr>
                        <a:xfrm>
                          <a:off x="9144" y="0"/>
                          <a:ext cx="7146036" cy="9144"/>
                        </a:xfrm>
                        <a:custGeom>
                          <a:avLst/>
                          <a:gdLst/>
                          <a:ahLst/>
                          <a:cxnLst/>
                          <a:rect l="0" t="0" r="0" b="0"/>
                          <a:pathLst>
                            <a:path w="7146036" h="9144">
                              <a:moveTo>
                                <a:pt x="0" y="0"/>
                              </a:moveTo>
                              <a:lnTo>
                                <a:pt x="7146036" y="0"/>
                              </a:lnTo>
                              <a:lnTo>
                                <a:pt x="7146036" y="9144"/>
                              </a:lnTo>
                              <a:lnTo>
                                <a:pt x="0" y="9144"/>
                              </a:lnTo>
                              <a:lnTo>
                                <a:pt x="0" y="0"/>
                              </a:lnTo>
                            </a:path>
                          </a:pathLst>
                        </a:custGeom>
                        <a:ln w="0" cap="flat">
                          <a:miter lim="127000"/>
                        </a:ln>
                      </wps:spPr>
                      <wps:style>
                        <a:lnRef idx="0">
                          <a:srgbClr val="000000">
                            <a:alpha val="0"/>
                          </a:srgbClr>
                        </a:lnRef>
                        <a:fillRef idx="1">
                          <a:srgbClr val="BF8F00"/>
                        </a:fillRef>
                        <a:effectRef idx="0">
                          <a:scrgbClr r="0" g="0" b="0"/>
                        </a:effectRef>
                        <a:fontRef idx="none"/>
                      </wps:style>
                      <wps:bodyPr/>
                    </wps:wsp>
                    <wps:wsp>
                      <wps:cNvPr id="7257" name="Shape 7257"/>
                      <wps:cNvSpPr/>
                      <wps:spPr>
                        <a:xfrm>
                          <a:off x="715518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BF8F00"/>
                        </a:fillRef>
                        <a:effectRef idx="0">
                          <a:scrgbClr r="0" g="0" b="0"/>
                        </a:effectRef>
                        <a:fontRef idx="none"/>
                      </wps:style>
                      <wps:bodyPr/>
                    </wps:wsp>
                  </wpg:wgp>
                </a:graphicData>
              </a:graphic>
            </wp:anchor>
          </w:drawing>
        </mc:Choice>
        <mc:Fallback xmlns:a="http://schemas.openxmlformats.org/drawingml/2006/main">
          <w:pict>
            <v:group id="Group 6984" style="width:564.12pt;height:0.719971pt;position:absolute;mso-position-horizontal-relative:page;mso-position-horizontal:absolute;margin-left:24pt;mso-position-vertical-relative:page;margin-top:24pt;" coordsize="71643,91">
              <v:shape id="Shape 7258" style="position:absolute;width:91;height:91;left:0;top:0;" coordsize="9144,9144" path="m0,0l9144,0l9144,9144l0,9144l0,0">
                <v:stroke weight="0pt" endcap="flat" joinstyle="miter" miterlimit="10" on="false" color="#000000" opacity="0"/>
                <v:fill on="true" color="#bf8f00"/>
              </v:shape>
              <v:shape id="Shape 7259" style="position:absolute;width:71460;height:91;left:91;top:0;" coordsize="7146036,9144" path="m0,0l7146036,0l7146036,9144l0,9144l0,0">
                <v:stroke weight="0pt" endcap="flat" joinstyle="miter" miterlimit="10" on="false" color="#000000" opacity="0"/>
                <v:fill on="true" color="#bf8f00"/>
              </v:shape>
              <v:shape id="Shape 7260" style="position:absolute;width:91;height:91;left:71551;top:0;" coordsize="9144,9144" path="m0,0l9144,0l9144,9144l0,9144l0,0">
                <v:stroke weight="0pt" endcap="flat" joinstyle="miter" miterlimit="10" on="false" color="#000000" opacity="0"/>
                <v:fill on="true" color="#bf8f00"/>
              </v:shape>
              <w10:wrap type="square"/>
            </v:group>
          </w:pict>
        </mc:Fallback>
      </mc:AlternateContent>
    </w:r>
  </w:p>
  <w:p w:rsidR="00C246EB" w:rsidRDefault="00CF1F42">
    <w:r>
      <w:rPr>
        <w:rFonts w:ascii="Calibri" w:eastAsia="Calibri" w:hAnsi="Calibri" w:cs="Calibri"/>
        <w:noProof/>
        <w:sz w:val="22"/>
      </w:rPr>
      <mc:AlternateContent>
        <mc:Choice Requires="wpg">
          <w:drawing>
            <wp:anchor distT="0" distB="0" distL="114300" distR="114300" simplePos="0" relativeHeight="251659264" behindDoc="1" locked="0" layoutInCell="1" allowOverlap="1">
              <wp:simplePos x="0" y="0"/>
              <wp:positionH relativeFrom="page">
                <wp:posOffset>304800</wp:posOffset>
              </wp:positionH>
              <wp:positionV relativeFrom="page">
                <wp:posOffset>313944</wp:posOffset>
              </wp:positionV>
              <wp:extent cx="7164324" cy="9432036"/>
              <wp:effectExtent l="0" t="0" r="0" b="0"/>
              <wp:wrapNone/>
              <wp:docPr id="6988" name="Group 6988"/>
              <wp:cNvGraphicFramePr/>
              <a:graphic xmlns:a="http://schemas.openxmlformats.org/drawingml/2006/main">
                <a:graphicData uri="http://schemas.microsoft.com/office/word/2010/wordprocessingGroup">
                  <wpg:wgp>
                    <wpg:cNvGrpSpPr/>
                    <wpg:grpSpPr>
                      <a:xfrm>
                        <a:off x="0" y="0"/>
                        <a:ext cx="7164324" cy="9432036"/>
                        <a:chOff x="0" y="0"/>
                        <a:chExt cx="7164324" cy="9432036"/>
                      </a:xfrm>
                    </wpg:grpSpPr>
                    <wps:wsp>
                      <wps:cNvPr id="7261" name="Shape 7261"/>
                      <wps:cNvSpPr/>
                      <wps:spPr>
                        <a:xfrm>
                          <a:off x="0" y="0"/>
                          <a:ext cx="9144" cy="9432036"/>
                        </a:xfrm>
                        <a:custGeom>
                          <a:avLst/>
                          <a:gdLst/>
                          <a:ahLst/>
                          <a:cxnLst/>
                          <a:rect l="0" t="0" r="0" b="0"/>
                          <a:pathLst>
                            <a:path w="9144" h="9432036">
                              <a:moveTo>
                                <a:pt x="0" y="0"/>
                              </a:moveTo>
                              <a:lnTo>
                                <a:pt x="9144" y="0"/>
                              </a:lnTo>
                              <a:lnTo>
                                <a:pt x="9144" y="9432036"/>
                              </a:lnTo>
                              <a:lnTo>
                                <a:pt x="0" y="9432036"/>
                              </a:lnTo>
                              <a:lnTo>
                                <a:pt x="0" y="0"/>
                              </a:lnTo>
                            </a:path>
                          </a:pathLst>
                        </a:custGeom>
                        <a:ln w="0" cap="flat">
                          <a:miter lim="127000"/>
                        </a:ln>
                      </wps:spPr>
                      <wps:style>
                        <a:lnRef idx="0">
                          <a:srgbClr val="000000">
                            <a:alpha val="0"/>
                          </a:srgbClr>
                        </a:lnRef>
                        <a:fillRef idx="1">
                          <a:srgbClr val="BF8F00"/>
                        </a:fillRef>
                        <a:effectRef idx="0">
                          <a:scrgbClr r="0" g="0" b="0"/>
                        </a:effectRef>
                        <a:fontRef idx="none"/>
                      </wps:style>
                      <wps:bodyPr/>
                    </wps:wsp>
                    <wps:wsp>
                      <wps:cNvPr id="7262" name="Shape 7262"/>
                      <wps:cNvSpPr/>
                      <wps:spPr>
                        <a:xfrm>
                          <a:off x="7155181" y="0"/>
                          <a:ext cx="9144" cy="9432036"/>
                        </a:xfrm>
                        <a:custGeom>
                          <a:avLst/>
                          <a:gdLst/>
                          <a:ahLst/>
                          <a:cxnLst/>
                          <a:rect l="0" t="0" r="0" b="0"/>
                          <a:pathLst>
                            <a:path w="9144" h="9432036">
                              <a:moveTo>
                                <a:pt x="0" y="0"/>
                              </a:moveTo>
                              <a:lnTo>
                                <a:pt x="9144" y="0"/>
                              </a:lnTo>
                              <a:lnTo>
                                <a:pt x="9144" y="9432036"/>
                              </a:lnTo>
                              <a:lnTo>
                                <a:pt x="0" y="9432036"/>
                              </a:lnTo>
                              <a:lnTo>
                                <a:pt x="0" y="0"/>
                              </a:lnTo>
                            </a:path>
                          </a:pathLst>
                        </a:custGeom>
                        <a:ln w="0" cap="flat">
                          <a:miter lim="127000"/>
                        </a:ln>
                      </wps:spPr>
                      <wps:style>
                        <a:lnRef idx="0">
                          <a:srgbClr val="000000">
                            <a:alpha val="0"/>
                          </a:srgbClr>
                        </a:lnRef>
                        <a:fillRef idx="1">
                          <a:srgbClr val="BF8F00"/>
                        </a:fillRef>
                        <a:effectRef idx="0">
                          <a:scrgbClr r="0" g="0" b="0"/>
                        </a:effectRef>
                        <a:fontRef idx="none"/>
                      </wps:style>
                      <wps:bodyPr/>
                    </wps:wsp>
                  </wpg:wgp>
                </a:graphicData>
              </a:graphic>
            </wp:anchor>
          </w:drawing>
        </mc:Choice>
        <mc:Fallback xmlns:a="http://schemas.openxmlformats.org/drawingml/2006/main">
          <w:pict>
            <v:group id="Group 6988" style="width:564.12pt;height:742.68pt;position:absolute;z-index:-2147483648;mso-position-horizontal-relative:page;mso-position-horizontal:absolute;margin-left:24pt;mso-position-vertical-relative:page;margin-top:24.72pt;" coordsize="71643,94320">
              <v:shape id="Shape 7263" style="position:absolute;width:91;height:94320;left:0;top:0;" coordsize="9144,9432036" path="m0,0l9144,0l9144,9432036l0,9432036l0,0">
                <v:stroke weight="0pt" endcap="flat" joinstyle="miter" miterlimit="10" on="false" color="#000000" opacity="0"/>
                <v:fill on="true" color="#bf8f00"/>
              </v:shape>
              <v:shape id="Shape 7264" style="position:absolute;width:91;height:94320;left:71551;top:0;" coordsize="9144,9432036" path="m0,0l9144,0l9144,9432036l0,9432036l0,0">
                <v:stroke weight="0pt" endcap="flat" joinstyle="miter" miterlimit="10" on="false" color="#000000" opacity="0"/>
                <v:fill on="true" color="#bf8f00"/>
              </v:shap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46EB" w:rsidRDefault="0059792D">
    <w:pPr>
      <w:spacing w:after="0"/>
      <w:ind w:left="-1440" w:right="10772" w:firstLine="0"/>
    </w:pPr>
    <w:sdt>
      <w:sdtPr>
        <w:id w:val="1487358360"/>
        <w:docPartObj>
          <w:docPartGallery w:val="Watermarks"/>
          <w:docPartUnique/>
        </w:docPartObj>
      </w:sdtPr>
      <w:sdtContent>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49" type="#_x0000_t136" style="position:absolute;left:0;text-align:left;margin-left:0;margin-top:0;width:506.05pt;height:151.8pt;rotation:315;z-index:-251650048;mso-position-horizontal:center;mso-position-horizontal-relative:margin;mso-position-vertical:center;mso-position-vertical-relative:margin" o:allowincell="f" fillcolor="#ffc000" stroked="f">
              <v:textpath style="font-family:&quot;Calibri&quot;;font-size:1pt" string="ScholarlyPen"/>
              <w10:wrap anchorx="margin" anchory="margin"/>
            </v:shape>
          </w:pict>
        </w:r>
      </w:sdtContent>
    </w:sdt>
    <w:r w:rsidR="00CF1F42">
      <w:rPr>
        <w:rFonts w:ascii="Calibri" w:eastAsia="Calibri" w:hAnsi="Calibri" w:cs="Calibri"/>
        <w:noProof/>
        <w:sz w:val="22"/>
      </w:rPr>
      <mc:AlternateContent>
        <mc:Choice Requires="wpg">
          <w:drawing>
            <wp:anchor distT="0" distB="0" distL="114300" distR="114300" simplePos="0" relativeHeight="251660288" behindDoc="0" locked="0" layoutInCell="1" allowOverlap="1">
              <wp:simplePos x="0" y="0"/>
              <wp:positionH relativeFrom="page">
                <wp:posOffset>304800</wp:posOffset>
              </wp:positionH>
              <wp:positionV relativeFrom="page">
                <wp:posOffset>304800</wp:posOffset>
              </wp:positionV>
              <wp:extent cx="7164324" cy="9144"/>
              <wp:effectExtent l="0" t="0" r="0" b="0"/>
              <wp:wrapSquare wrapText="bothSides"/>
              <wp:docPr id="6965" name="Group 6965"/>
              <wp:cNvGraphicFramePr/>
              <a:graphic xmlns:a="http://schemas.openxmlformats.org/drawingml/2006/main">
                <a:graphicData uri="http://schemas.microsoft.com/office/word/2010/wordprocessingGroup">
                  <wpg:wgp>
                    <wpg:cNvGrpSpPr/>
                    <wpg:grpSpPr>
                      <a:xfrm>
                        <a:off x="0" y="0"/>
                        <a:ext cx="7164324" cy="9144"/>
                        <a:chOff x="0" y="0"/>
                        <a:chExt cx="7164324" cy="9144"/>
                      </a:xfrm>
                    </wpg:grpSpPr>
                    <wps:wsp>
                      <wps:cNvPr id="7245" name="Shape 7245"/>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BF8F00"/>
                        </a:fillRef>
                        <a:effectRef idx="0">
                          <a:scrgbClr r="0" g="0" b="0"/>
                        </a:effectRef>
                        <a:fontRef idx="none"/>
                      </wps:style>
                      <wps:bodyPr/>
                    </wps:wsp>
                    <wps:wsp>
                      <wps:cNvPr id="7246" name="Shape 7246"/>
                      <wps:cNvSpPr/>
                      <wps:spPr>
                        <a:xfrm>
                          <a:off x="9144" y="0"/>
                          <a:ext cx="7146036" cy="9144"/>
                        </a:xfrm>
                        <a:custGeom>
                          <a:avLst/>
                          <a:gdLst/>
                          <a:ahLst/>
                          <a:cxnLst/>
                          <a:rect l="0" t="0" r="0" b="0"/>
                          <a:pathLst>
                            <a:path w="7146036" h="9144">
                              <a:moveTo>
                                <a:pt x="0" y="0"/>
                              </a:moveTo>
                              <a:lnTo>
                                <a:pt x="7146036" y="0"/>
                              </a:lnTo>
                              <a:lnTo>
                                <a:pt x="7146036" y="9144"/>
                              </a:lnTo>
                              <a:lnTo>
                                <a:pt x="0" y="9144"/>
                              </a:lnTo>
                              <a:lnTo>
                                <a:pt x="0" y="0"/>
                              </a:lnTo>
                            </a:path>
                          </a:pathLst>
                        </a:custGeom>
                        <a:ln w="0" cap="flat">
                          <a:miter lim="127000"/>
                        </a:ln>
                      </wps:spPr>
                      <wps:style>
                        <a:lnRef idx="0">
                          <a:srgbClr val="000000">
                            <a:alpha val="0"/>
                          </a:srgbClr>
                        </a:lnRef>
                        <a:fillRef idx="1">
                          <a:srgbClr val="BF8F00"/>
                        </a:fillRef>
                        <a:effectRef idx="0">
                          <a:scrgbClr r="0" g="0" b="0"/>
                        </a:effectRef>
                        <a:fontRef idx="none"/>
                      </wps:style>
                      <wps:bodyPr/>
                    </wps:wsp>
                    <wps:wsp>
                      <wps:cNvPr id="7247" name="Shape 7247"/>
                      <wps:cNvSpPr/>
                      <wps:spPr>
                        <a:xfrm>
                          <a:off x="715518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BF8F00"/>
                        </a:fillRef>
                        <a:effectRef idx="0">
                          <a:scrgbClr r="0" g="0" b="0"/>
                        </a:effectRef>
                        <a:fontRef idx="none"/>
                      </wps:style>
                      <wps:bodyPr/>
                    </wps:wsp>
                  </wpg:wgp>
                </a:graphicData>
              </a:graphic>
            </wp:anchor>
          </w:drawing>
        </mc:Choice>
        <mc:Fallback xmlns:a="http://schemas.openxmlformats.org/drawingml/2006/main">
          <w:pict>
            <v:group id="Group 6965" style="width:564.12pt;height:0.719971pt;position:absolute;mso-position-horizontal-relative:page;mso-position-horizontal:absolute;margin-left:24pt;mso-position-vertical-relative:page;margin-top:24pt;" coordsize="71643,91">
              <v:shape id="Shape 7248" style="position:absolute;width:91;height:91;left:0;top:0;" coordsize="9144,9144" path="m0,0l9144,0l9144,9144l0,9144l0,0">
                <v:stroke weight="0pt" endcap="flat" joinstyle="miter" miterlimit="10" on="false" color="#000000" opacity="0"/>
                <v:fill on="true" color="#bf8f00"/>
              </v:shape>
              <v:shape id="Shape 7249" style="position:absolute;width:71460;height:91;left:91;top:0;" coordsize="7146036,9144" path="m0,0l7146036,0l7146036,9144l0,9144l0,0">
                <v:stroke weight="0pt" endcap="flat" joinstyle="miter" miterlimit="10" on="false" color="#000000" opacity="0"/>
                <v:fill on="true" color="#bf8f00"/>
              </v:shape>
              <v:shape id="Shape 7250" style="position:absolute;width:91;height:91;left:71551;top:0;" coordsize="9144,9144" path="m0,0l9144,0l9144,9144l0,9144l0,0">
                <v:stroke weight="0pt" endcap="flat" joinstyle="miter" miterlimit="10" on="false" color="#000000" opacity="0"/>
                <v:fill on="true" color="#bf8f00"/>
              </v:shape>
              <w10:wrap type="square"/>
            </v:group>
          </w:pict>
        </mc:Fallback>
      </mc:AlternateContent>
    </w:r>
  </w:p>
  <w:p w:rsidR="00C246EB" w:rsidRDefault="00CF1F42">
    <w:r>
      <w:rPr>
        <w:rFonts w:ascii="Calibri" w:eastAsia="Calibri" w:hAnsi="Calibri" w:cs="Calibri"/>
        <w:noProof/>
        <w:sz w:val="22"/>
      </w:rPr>
      <mc:AlternateContent>
        <mc:Choice Requires="wpg">
          <w:drawing>
            <wp:anchor distT="0" distB="0" distL="114300" distR="114300" simplePos="0" relativeHeight="251661312" behindDoc="1" locked="0" layoutInCell="1" allowOverlap="1">
              <wp:simplePos x="0" y="0"/>
              <wp:positionH relativeFrom="page">
                <wp:posOffset>304800</wp:posOffset>
              </wp:positionH>
              <wp:positionV relativeFrom="page">
                <wp:posOffset>313944</wp:posOffset>
              </wp:positionV>
              <wp:extent cx="7164324" cy="9432036"/>
              <wp:effectExtent l="0" t="0" r="0" b="0"/>
              <wp:wrapNone/>
              <wp:docPr id="6969" name="Group 6969"/>
              <wp:cNvGraphicFramePr/>
              <a:graphic xmlns:a="http://schemas.openxmlformats.org/drawingml/2006/main">
                <a:graphicData uri="http://schemas.microsoft.com/office/word/2010/wordprocessingGroup">
                  <wpg:wgp>
                    <wpg:cNvGrpSpPr/>
                    <wpg:grpSpPr>
                      <a:xfrm>
                        <a:off x="0" y="0"/>
                        <a:ext cx="7164324" cy="9432036"/>
                        <a:chOff x="0" y="0"/>
                        <a:chExt cx="7164324" cy="9432036"/>
                      </a:xfrm>
                    </wpg:grpSpPr>
                    <wps:wsp>
                      <wps:cNvPr id="7251" name="Shape 7251"/>
                      <wps:cNvSpPr/>
                      <wps:spPr>
                        <a:xfrm>
                          <a:off x="0" y="0"/>
                          <a:ext cx="9144" cy="9432036"/>
                        </a:xfrm>
                        <a:custGeom>
                          <a:avLst/>
                          <a:gdLst/>
                          <a:ahLst/>
                          <a:cxnLst/>
                          <a:rect l="0" t="0" r="0" b="0"/>
                          <a:pathLst>
                            <a:path w="9144" h="9432036">
                              <a:moveTo>
                                <a:pt x="0" y="0"/>
                              </a:moveTo>
                              <a:lnTo>
                                <a:pt x="9144" y="0"/>
                              </a:lnTo>
                              <a:lnTo>
                                <a:pt x="9144" y="9432036"/>
                              </a:lnTo>
                              <a:lnTo>
                                <a:pt x="0" y="9432036"/>
                              </a:lnTo>
                              <a:lnTo>
                                <a:pt x="0" y="0"/>
                              </a:lnTo>
                            </a:path>
                          </a:pathLst>
                        </a:custGeom>
                        <a:ln w="0" cap="flat">
                          <a:miter lim="127000"/>
                        </a:ln>
                      </wps:spPr>
                      <wps:style>
                        <a:lnRef idx="0">
                          <a:srgbClr val="000000">
                            <a:alpha val="0"/>
                          </a:srgbClr>
                        </a:lnRef>
                        <a:fillRef idx="1">
                          <a:srgbClr val="BF8F00"/>
                        </a:fillRef>
                        <a:effectRef idx="0">
                          <a:scrgbClr r="0" g="0" b="0"/>
                        </a:effectRef>
                        <a:fontRef idx="none"/>
                      </wps:style>
                      <wps:bodyPr/>
                    </wps:wsp>
                    <wps:wsp>
                      <wps:cNvPr id="7252" name="Shape 7252"/>
                      <wps:cNvSpPr/>
                      <wps:spPr>
                        <a:xfrm>
                          <a:off x="7155181" y="0"/>
                          <a:ext cx="9144" cy="9432036"/>
                        </a:xfrm>
                        <a:custGeom>
                          <a:avLst/>
                          <a:gdLst/>
                          <a:ahLst/>
                          <a:cxnLst/>
                          <a:rect l="0" t="0" r="0" b="0"/>
                          <a:pathLst>
                            <a:path w="9144" h="9432036">
                              <a:moveTo>
                                <a:pt x="0" y="0"/>
                              </a:moveTo>
                              <a:lnTo>
                                <a:pt x="9144" y="0"/>
                              </a:lnTo>
                              <a:lnTo>
                                <a:pt x="9144" y="9432036"/>
                              </a:lnTo>
                              <a:lnTo>
                                <a:pt x="0" y="9432036"/>
                              </a:lnTo>
                              <a:lnTo>
                                <a:pt x="0" y="0"/>
                              </a:lnTo>
                            </a:path>
                          </a:pathLst>
                        </a:custGeom>
                        <a:ln w="0" cap="flat">
                          <a:miter lim="127000"/>
                        </a:ln>
                      </wps:spPr>
                      <wps:style>
                        <a:lnRef idx="0">
                          <a:srgbClr val="000000">
                            <a:alpha val="0"/>
                          </a:srgbClr>
                        </a:lnRef>
                        <a:fillRef idx="1">
                          <a:srgbClr val="BF8F00"/>
                        </a:fillRef>
                        <a:effectRef idx="0">
                          <a:scrgbClr r="0" g="0" b="0"/>
                        </a:effectRef>
                        <a:fontRef idx="none"/>
                      </wps:style>
                      <wps:bodyPr/>
                    </wps:wsp>
                  </wpg:wgp>
                </a:graphicData>
              </a:graphic>
            </wp:anchor>
          </w:drawing>
        </mc:Choice>
        <mc:Fallback xmlns:a="http://schemas.openxmlformats.org/drawingml/2006/main">
          <w:pict>
            <v:group id="Group 6969" style="width:564.12pt;height:742.68pt;position:absolute;z-index:-2147483648;mso-position-horizontal-relative:page;mso-position-horizontal:absolute;margin-left:24pt;mso-position-vertical-relative:page;margin-top:24.72pt;" coordsize="71643,94320">
              <v:shape id="Shape 7253" style="position:absolute;width:91;height:94320;left:0;top:0;" coordsize="9144,9432036" path="m0,0l9144,0l9144,9432036l0,9432036l0,0">
                <v:stroke weight="0pt" endcap="flat" joinstyle="miter" miterlimit="10" on="false" color="#000000" opacity="0"/>
                <v:fill on="true" color="#bf8f00"/>
              </v:shape>
              <v:shape id="Shape 7254" style="position:absolute;width:91;height:94320;left:71551;top:0;" coordsize="9144,9432036" path="m0,0l9144,0l9144,9432036l0,9432036l0,0">
                <v:stroke weight="0pt" endcap="flat" joinstyle="miter" miterlimit="10" on="false" color="#000000" opacity="0"/>
                <v:fill on="true" color="#bf8f00"/>
              </v:shap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46EB" w:rsidRDefault="00CF1F42">
    <w:r>
      <w:rPr>
        <w:rFonts w:ascii="Calibri" w:eastAsia="Calibri" w:hAnsi="Calibri" w:cs="Calibri"/>
        <w:noProof/>
        <w:sz w:val="22"/>
      </w:rPr>
      <mc:AlternateContent>
        <mc:Choice Requires="wpg">
          <w:drawing>
            <wp:anchor distT="0" distB="0" distL="114300" distR="114300" simplePos="0" relativeHeight="251662336" behindDoc="1" locked="0" layoutInCell="1" allowOverlap="1">
              <wp:simplePos x="0" y="0"/>
              <wp:positionH relativeFrom="page">
                <wp:posOffset>0</wp:posOffset>
              </wp:positionH>
              <wp:positionV relativeFrom="page">
                <wp:posOffset>0</wp:posOffset>
              </wp:positionV>
              <wp:extent cx="1" cy="1"/>
              <wp:effectExtent l="0" t="0" r="0" b="0"/>
              <wp:wrapNone/>
              <wp:docPr id="6959" name="Group 6959"/>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a="http://schemas.openxmlformats.org/drawingml/2006/main">
          <w:pict>
            <v:group id="Group 6959" style="width:7.87402e-05pt;height:7.87402e-05pt;position:absolute;z-index:-2147483648;mso-position-horizontal-relative:page;mso-position-horizontal:absolute;margin-left:0pt;mso-position-vertical-relative:page;margin-top:0pt;" coordsize="0,0"/>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3905CE3"/>
    <w:multiLevelType w:val="hybridMultilevel"/>
    <w:tmpl w:val="6E46CCA2"/>
    <w:lvl w:ilvl="0" w:tplc="0CAEADF2">
      <w:start w:val="1"/>
      <w:numFmt w:val="bullet"/>
      <w:lvlText w:val="•"/>
      <w:lvlJc w:val="left"/>
      <w:pPr>
        <w:ind w:left="705"/>
      </w:pPr>
      <w:rPr>
        <w:rFonts w:ascii="Arial" w:eastAsia="Arial" w:hAnsi="Arial" w:cs="Arial"/>
        <w:b w:val="0"/>
        <w:i w:val="0"/>
        <w:strike w:val="0"/>
        <w:dstrike w:val="0"/>
        <w:color w:val="2F5496"/>
        <w:sz w:val="28"/>
        <w:szCs w:val="28"/>
        <w:u w:val="none" w:color="000000"/>
        <w:bdr w:val="none" w:sz="0" w:space="0" w:color="auto"/>
        <w:shd w:val="clear" w:color="auto" w:fill="auto"/>
        <w:vertAlign w:val="baseline"/>
      </w:rPr>
    </w:lvl>
    <w:lvl w:ilvl="1" w:tplc="9624495A">
      <w:start w:val="1"/>
      <w:numFmt w:val="bullet"/>
      <w:lvlText w:val="o"/>
      <w:lvlJc w:val="left"/>
      <w:pPr>
        <w:ind w:left="1440"/>
      </w:pPr>
      <w:rPr>
        <w:rFonts w:ascii="Segoe UI Symbol" w:eastAsia="Segoe UI Symbol" w:hAnsi="Segoe UI Symbol" w:cs="Segoe UI Symbol"/>
        <w:b w:val="0"/>
        <w:i w:val="0"/>
        <w:strike w:val="0"/>
        <w:dstrike w:val="0"/>
        <w:color w:val="2F5496"/>
        <w:sz w:val="28"/>
        <w:szCs w:val="28"/>
        <w:u w:val="none" w:color="000000"/>
        <w:bdr w:val="none" w:sz="0" w:space="0" w:color="auto"/>
        <w:shd w:val="clear" w:color="auto" w:fill="auto"/>
        <w:vertAlign w:val="baseline"/>
      </w:rPr>
    </w:lvl>
    <w:lvl w:ilvl="2" w:tplc="903481DA">
      <w:start w:val="1"/>
      <w:numFmt w:val="bullet"/>
      <w:lvlText w:val="▪"/>
      <w:lvlJc w:val="left"/>
      <w:pPr>
        <w:ind w:left="2160"/>
      </w:pPr>
      <w:rPr>
        <w:rFonts w:ascii="Segoe UI Symbol" w:eastAsia="Segoe UI Symbol" w:hAnsi="Segoe UI Symbol" w:cs="Segoe UI Symbol"/>
        <w:b w:val="0"/>
        <w:i w:val="0"/>
        <w:strike w:val="0"/>
        <w:dstrike w:val="0"/>
        <w:color w:val="2F5496"/>
        <w:sz w:val="28"/>
        <w:szCs w:val="28"/>
        <w:u w:val="none" w:color="000000"/>
        <w:bdr w:val="none" w:sz="0" w:space="0" w:color="auto"/>
        <w:shd w:val="clear" w:color="auto" w:fill="auto"/>
        <w:vertAlign w:val="baseline"/>
      </w:rPr>
    </w:lvl>
    <w:lvl w:ilvl="3" w:tplc="202A3758">
      <w:start w:val="1"/>
      <w:numFmt w:val="bullet"/>
      <w:lvlText w:val="•"/>
      <w:lvlJc w:val="left"/>
      <w:pPr>
        <w:ind w:left="2880"/>
      </w:pPr>
      <w:rPr>
        <w:rFonts w:ascii="Arial" w:eastAsia="Arial" w:hAnsi="Arial" w:cs="Arial"/>
        <w:b w:val="0"/>
        <w:i w:val="0"/>
        <w:strike w:val="0"/>
        <w:dstrike w:val="0"/>
        <w:color w:val="2F5496"/>
        <w:sz w:val="28"/>
        <w:szCs w:val="28"/>
        <w:u w:val="none" w:color="000000"/>
        <w:bdr w:val="none" w:sz="0" w:space="0" w:color="auto"/>
        <w:shd w:val="clear" w:color="auto" w:fill="auto"/>
        <w:vertAlign w:val="baseline"/>
      </w:rPr>
    </w:lvl>
    <w:lvl w:ilvl="4" w:tplc="83968B86">
      <w:start w:val="1"/>
      <w:numFmt w:val="bullet"/>
      <w:lvlText w:val="o"/>
      <w:lvlJc w:val="left"/>
      <w:pPr>
        <w:ind w:left="3600"/>
      </w:pPr>
      <w:rPr>
        <w:rFonts w:ascii="Segoe UI Symbol" w:eastAsia="Segoe UI Symbol" w:hAnsi="Segoe UI Symbol" w:cs="Segoe UI Symbol"/>
        <w:b w:val="0"/>
        <w:i w:val="0"/>
        <w:strike w:val="0"/>
        <w:dstrike w:val="0"/>
        <w:color w:val="2F5496"/>
        <w:sz w:val="28"/>
        <w:szCs w:val="28"/>
        <w:u w:val="none" w:color="000000"/>
        <w:bdr w:val="none" w:sz="0" w:space="0" w:color="auto"/>
        <w:shd w:val="clear" w:color="auto" w:fill="auto"/>
        <w:vertAlign w:val="baseline"/>
      </w:rPr>
    </w:lvl>
    <w:lvl w:ilvl="5" w:tplc="2AA0A478">
      <w:start w:val="1"/>
      <w:numFmt w:val="bullet"/>
      <w:lvlText w:val="▪"/>
      <w:lvlJc w:val="left"/>
      <w:pPr>
        <w:ind w:left="4320"/>
      </w:pPr>
      <w:rPr>
        <w:rFonts w:ascii="Segoe UI Symbol" w:eastAsia="Segoe UI Symbol" w:hAnsi="Segoe UI Symbol" w:cs="Segoe UI Symbol"/>
        <w:b w:val="0"/>
        <w:i w:val="0"/>
        <w:strike w:val="0"/>
        <w:dstrike w:val="0"/>
        <w:color w:val="2F5496"/>
        <w:sz w:val="28"/>
        <w:szCs w:val="28"/>
        <w:u w:val="none" w:color="000000"/>
        <w:bdr w:val="none" w:sz="0" w:space="0" w:color="auto"/>
        <w:shd w:val="clear" w:color="auto" w:fill="auto"/>
        <w:vertAlign w:val="baseline"/>
      </w:rPr>
    </w:lvl>
    <w:lvl w:ilvl="6" w:tplc="329AB06C">
      <w:start w:val="1"/>
      <w:numFmt w:val="bullet"/>
      <w:lvlText w:val="•"/>
      <w:lvlJc w:val="left"/>
      <w:pPr>
        <w:ind w:left="5040"/>
      </w:pPr>
      <w:rPr>
        <w:rFonts w:ascii="Arial" w:eastAsia="Arial" w:hAnsi="Arial" w:cs="Arial"/>
        <w:b w:val="0"/>
        <w:i w:val="0"/>
        <w:strike w:val="0"/>
        <w:dstrike w:val="0"/>
        <w:color w:val="2F5496"/>
        <w:sz w:val="28"/>
        <w:szCs w:val="28"/>
        <w:u w:val="none" w:color="000000"/>
        <w:bdr w:val="none" w:sz="0" w:space="0" w:color="auto"/>
        <w:shd w:val="clear" w:color="auto" w:fill="auto"/>
        <w:vertAlign w:val="baseline"/>
      </w:rPr>
    </w:lvl>
    <w:lvl w:ilvl="7" w:tplc="A26EBCE8">
      <w:start w:val="1"/>
      <w:numFmt w:val="bullet"/>
      <w:lvlText w:val="o"/>
      <w:lvlJc w:val="left"/>
      <w:pPr>
        <w:ind w:left="5760"/>
      </w:pPr>
      <w:rPr>
        <w:rFonts w:ascii="Segoe UI Symbol" w:eastAsia="Segoe UI Symbol" w:hAnsi="Segoe UI Symbol" w:cs="Segoe UI Symbol"/>
        <w:b w:val="0"/>
        <w:i w:val="0"/>
        <w:strike w:val="0"/>
        <w:dstrike w:val="0"/>
        <w:color w:val="2F5496"/>
        <w:sz w:val="28"/>
        <w:szCs w:val="28"/>
        <w:u w:val="none" w:color="000000"/>
        <w:bdr w:val="none" w:sz="0" w:space="0" w:color="auto"/>
        <w:shd w:val="clear" w:color="auto" w:fill="auto"/>
        <w:vertAlign w:val="baseline"/>
      </w:rPr>
    </w:lvl>
    <w:lvl w:ilvl="8" w:tplc="A7981BA4">
      <w:start w:val="1"/>
      <w:numFmt w:val="bullet"/>
      <w:lvlText w:val="▪"/>
      <w:lvlJc w:val="left"/>
      <w:pPr>
        <w:ind w:left="6480"/>
      </w:pPr>
      <w:rPr>
        <w:rFonts w:ascii="Segoe UI Symbol" w:eastAsia="Segoe UI Symbol" w:hAnsi="Segoe UI Symbol" w:cs="Segoe UI Symbol"/>
        <w:b w:val="0"/>
        <w:i w:val="0"/>
        <w:strike w:val="0"/>
        <w:dstrike w:val="0"/>
        <w:color w:val="2F5496"/>
        <w:sz w:val="28"/>
        <w:szCs w:val="28"/>
        <w:u w:val="none" w:color="000000"/>
        <w:bdr w:val="none" w:sz="0" w:space="0" w:color="auto"/>
        <w:shd w:val="clear" w:color="auto" w:fill="auto"/>
        <w:vertAlign w:val="baseline"/>
      </w:rPr>
    </w:lvl>
  </w:abstractNum>
  <w:abstractNum w:abstractNumId="1" w15:restartNumberingAfterBreak="0">
    <w:nsid w:val="75EA564F"/>
    <w:multiLevelType w:val="hybridMultilevel"/>
    <w:tmpl w:val="C81EBCD2"/>
    <w:lvl w:ilvl="0" w:tplc="7946F926">
      <w:start w:val="1"/>
      <w:numFmt w:val="upperLetter"/>
      <w:lvlText w:val="%1."/>
      <w:lvlJc w:val="left"/>
      <w:pPr>
        <w:ind w:left="341"/>
      </w:pPr>
      <w:rPr>
        <w:rFonts w:ascii="Times New Roman" w:eastAsia="Times New Roman" w:hAnsi="Times New Roman" w:cs="Times New Roman"/>
        <w:b w:val="0"/>
        <w:i w:val="0"/>
        <w:strike w:val="0"/>
        <w:dstrike w:val="0"/>
        <w:color w:val="2F5496"/>
        <w:sz w:val="28"/>
        <w:szCs w:val="28"/>
        <w:u w:val="single" w:color="2F5496"/>
        <w:bdr w:val="none" w:sz="0" w:space="0" w:color="auto"/>
        <w:shd w:val="clear" w:color="auto" w:fill="auto"/>
        <w:vertAlign w:val="baseline"/>
      </w:rPr>
    </w:lvl>
    <w:lvl w:ilvl="1" w:tplc="DC321960">
      <w:start w:val="1"/>
      <w:numFmt w:val="bullet"/>
      <w:lvlText w:val="❖"/>
      <w:lvlJc w:val="left"/>
      <w:pPr>
        <w:ind w:left="7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E74833BA">
      <w:start w:val="1"/>
      <w:numFmt w:val="bullet"/>
      <w:lvlText w:val="▪"/>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B43841A8">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491648FE">
      <w:start w:val="1"/>
      <w:numFmt w:val="bullet"/>
      <w:lvlText w:val="o"/>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9780A2BA">
      <w:start w:val="1"/>
      <w:numFmt w:val="bullet"/>
      <w:lvlText w:val="▪"/>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4F12F4DE">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A33817AA">
      <w:start w:val="1"/>
      <w:numFmt w:val="bullet"/>
      <w:lvlText w:val="o"/>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5BF08C4E">
      <w:start w:val="1"/>
      <w:numFmt w:val="bullet"/>
      <w:lvlText w:val="▪"/>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76A31669"/>
    <w:multiLevelType w:val="hybridMultilevel"/>
    <w:tmpl w:val="DF462C00"/>
    <w:lvl w:ilvl="0" w:tplc="4210ADFC">
      <w:start w:val="1"/>
      <w:numFmt w:val="bullet"/>
      <w:lvlText w:val="•"/>
      <w:lvlJc w:val="left"/>
      <w:pPr>
        <w:ind w:left="360"/>
      </w:pPr>
      <w:rPr>
        <w:rFonts w:ascii="Arial" w:eastAsia="Arial" w:hAnsi="Arial" w:cs="Arial"/>
        <w:b w:val="0"/>
        <w:i w:val="0"/>
        <w:strike w:val="0"/>
        <w:dstrike w:val="0"/>
        <w:color w:val="2F5496"/>
        <w:sz w:val="28"/>
        <w:szCs w:val="28"/>
        <w:u w:val="none" w:color="000000"/>
        <w:bdr w:val="none" w:sz="0" w:space="0" w:color="auto"/>
        <w:shd w:val="clear" w:color="auto" w:fill="auto"/>
        <w:vertAlign w:val="baseline"/>
      </w:rPr>
    </w:lvl>
    <w:lvl w:ilvl="1" w:tplc="14D82200">
      <w:start w:val="1"/>
      <w:numFmt w:val="bullet"/>
      <w:lvlText w:val="•"/>
      <w:lvlJc w:val="left"/>
      <w:pPr>
        <w:ind w:left="705"/>
      </w:pPr>
      <w:rPr>
        <w:rFonts w:ascii="Arial" w:eastAsia="Arial" w:hAnsi="Arial" w:cs="Arial"/>
        <w:b w:val="0"/>
        <w:i w:val="0"/>
        <w:strike w:val="0"/>
        <w:dstrike w:val="0"/>
        <w:color w:val="2F5496"/>
        <w:sz w:val="28"/>
        <w:szCs w:val="28"/>
        <w:u w:val="none" w:color="000000"/>
        <w:bdr w:val="none" w:sz="0" w:space="0" w:color="auto"/>
        <w:shd w:val="clear" w:color="auto" w:fill="auto"/>
        <w:vertAlign w:val="baseline"/>
      </w:rPr>
    </w:lvl>
    <w:lvl w:ilvl="2" w:tplc="AB288D1C">
      <w:start w:val="1"/>
      <w:numFmt w:val="bullet"/>
      <w:lvlText w:val="▪"/>
      <w:lvlJc w:val="left"/>
      <w:pPr>
        <w:ind w:left="1440"/>
      </w:pPr>
      <w:rPr>
        <w:rFonts w:ascii="Segoe UI Symbol" w:eastAsia="Segoe UI Symbol" w:hAnsi="Segoe UI Symbol" w:cs="Segoe UI Symbol"/>
        <w:b w:val="0"/>
        <w:i w:val="0"/>
        <w:strike w:val="0"/>
        <w:dstrike w:val="0"/>
        <w:color w:val="2F5496"/>
        <w:sz w:val="28"/>
        <w:szCs w:val="28"/>
        <w:u w:val="none" w:color="000000"/>
        <w:bdr w:val="none" w:sz="0" w:space="0" w:color="auto"/>
        <w:shd w:val="clear" w:color="auto" w:fill="auto"/>
        <w:vertAlign w:val="baseline"/>
      </w:rPr>
    </w:lvl>
    <w:lvl w:ilvl="3" w:tplc="D6D2D6B0">
      <w:start w:val="1"/>
      <w:numFmt w:val="bullet"/>
      <w:lvlText w:val="•"/>
      <w:lvlJc w:val="left"/>
      <w:pPr>
        <w:ind w:left="2160"/>
      </w:pPr>
      <w:rPr>
        <w:rFonts w:ascii="Arial" w:eastAsia="Arial" w:hAnsi="Arial" w:cs="Arial"/>
        <w:b w:val="0"/>
        <w:i w:val="0"/>
        <w:strike w:val="0"/>
        <w:dstrike w:val="0"/>
        <w:color w:val="2F5496"/>
        <w:sz w:val="28"/>
        <w:szCs w:val="28"/>
        <w:u w:val="none" w:color="000000"/>
        <w:bdr w:val="none" w:sz="0" w:space="0" w:color="auto"/>
        <w:shd w:val="clear" w:color="auto" w:fill="auto"/>
        <w:vertAlign w:val="baseline"/>
      </w:rPr>
    </w:lvl>
    <w:lvl w:ilvl="4" w:tplc="C7161A62">
      <w:start w:val="1"/>
      <w:numFmt w:val="bullet"/>
      <w:lvlText w:val="o"/>
      <w:lvlJc w:val="left"/>
      <w:pPr>
        <w:ind w:left="2880"/>
      </w:pPr>
      <w:rPr>
        <w:rFonts w:ascii="Segoe UI Symbol" w:eastAsia="Segoe UI Symbol" w:hAnsi="Segoe UI Symbol" w:cs="Segoe UI Symbol"/>
        <w:b w:val="0"/>
        <w:i w:val="0"/>
        <w:strike w:val="0"/>
        <w:dstrike w:val="0"/>
        <w:color w:val="2F5496"/>
        <w:sz w:val="28"/>
        <w:szCs w:val="28"/>
        <w:u w:val="none" w:color="000000"/>
        <w:bdr w:val="none" w:sz="0" w:space="0" w:color="auto"/>
        <w:shd w:val="clear" w:color="auto" w:fill="auto"/>
        <w:vertAlign w:val="baseline"/>
      </w:rPr>
    </w:lvl>
    <w:lvl w:ilvl="5" w:tplc="9A3ED9C0">
      <w:start w:val="1"/>
      <w:numFmt w:val="bullet"/>
      <w:lvlText w:val="▪"/>
      <w:lvlJc w:val="left"/>
      <w:pPr>
        <w:ind w:left="3600"/>
      </w:pPr>
      <w:rPr>
        <w:rFonts w:ascii="Segoe UI Symbol" w:eastAsia="Segoe UI Symbol" w:hAnsi="Segoe UI Symbol" w:cs="Segoe UI Symbol"/>
        <w:b w:val="0"/>
        <w:i w:val="0"/>
        <w:strike w:val="0"/>
        <w:dstrike w:val="0"/>
        <w:color w:val="2F5496"/>
        <w:sz w:val="28"/>
        <w:szCs w:val="28"/>
        <w:u w:val="none" w:color="000000"/>
        <w:bdr w:val="none" w:sz="0" w:space="0" w:color="auto"/>
        <w:shd w:val="clear" w:color="auto" w:fill="auto"/>
        <w:vertAlign w:val="baseline"/>
      </w:rPr>
    </w:lvl>
    <w:lvl w:ilvl="6" w:tplc="2674A388">
      <w:start w:val="1"/>
      <w:numFmt w:val="bullet"/>
      <w:lvlText w:val="•"/>
      <w:lvlJc w:val="left"/>
      <w:pPr>
        <w:ind w:left="4320"/>
      </w:pPr>
      <w:rPr>
        <w:rFonts w:ascii="Arial" w:eastAsia="Arial" w:hAnsi="Arial" w:cs="Arial"/>
        <w:b w:val="0"/>
        <w:i w:val="0"/>
        <w:strike w:val="0"/>
        <w:dstrike w:val="0"/>
        <w:color w:val="2F5496"/>
        <w:sz w:val="28"/>
        <w:szCs w:val="28"/>
        <w:u w:val="none" w:color="000000"/>
        <w:bdr w:val="none" w:sz="0" w:space="0" w:color="auto"/>
        <w:shd w:val="clear" w:color="auto" w:fill="auto"/>
        <w:vertAlign w:val="baseline"/>
      </w:rPr>
    </w:lvl>
    <w:lvl w:ilvl="7" w:tplc="384062CA">
      <w:start w:val="1"/>
      <w:numFmt w:val="bullet"/>
      <w:lvlText w:val="o"/>
      <w:lvlJc w:val="left"/>
      <w:pPr>
        <w:ind w:left="5040"/>
      </w:pPr>
      <w:rPr>
        <w:rFonts w:ascii="Segoe UI Symbol" w:eastAsia="Segoe UI Symbol" w:hAnsi="Segoe UI Symbol" w:cs="Segoe UI Symbol"/>
        <w:b w:val="0"/>
        <w:i w:val="0"/>
        <w:strike w:val="0"/>
        <w:dstrike w:val="0"/>
        <w:color w:val="2F5496"/>
        <w:sz w:val="28"/>
        <w:szCs w:val="28"/>
        <w:u w:val="none" w:color="000000"/>
        <w:bdr w:val="none" w:sz="0" w:space="0" w:color="auto"/>
        <w:shd w:val="clear" w:color="auto" w:fill="auto"/>
        <w:vertAlign w:val="baseline"/>
      </w:rPr>
    </w:lvl>
    <w:lvl w:ilvl="8" w:tplc="3C8C10AC">
      <w:start w:val="1"/>
      <w:numFmt w:val="bullet"/>
      <w:lvlText w:val="▪"/>
      <w:lvlJc w:val="left"/>
      <w:pPr>
        <w:ind w:left="5760"/>
      </w:pPr>
      <w:rPr>
        <w:rFonts w:ascii="Segoe UI Symbol" w:eastAsia="Segoe UI Symbol" w:hAnsi="Segoe UI Symbol" w:cs="Segoe UI Symbol"/>
        <w:b w:val="0"/>
        <w:i w:val="0"/>
        <w:strike w:val="0"/>
        <w:dstrike w:val="0"/>
        <w:color w:val="2F5496"/>
        <w:sz w:val="28"/>
        <w:szCs w:val="28"/>
        <w:u w:val="none" w:color="000000"/>
        <w:bdr w:val="none" w:sz="0" w:space="0" w:color="auto"/>
        <w:shd w:val="clear" w:color="auto" w:fill="auto"/>
        <w:vertAlign w:val="baseline"/>
      </w:rPr>
    </w:lvl>
  </w:abstractNum>
  <w:abstractNum w:abstractNumId="3" w15:restartNumberingAfterBreak="0">
    <w:nsid w:val="7C121116"/>
    <w:multiLevelType w:val="hybridMultilevel"/>
    <w:tmpl w:val="66C40240"/>
    <w:lvl w:ilvl="0" w:tplc="B2D0578A">
      <w:start w:val="1"/>
      <w:numFmt w:val="bullet"/>
      <w:lvlText w:val="•"/>
      <w:lvlJc w:val="left"/>
      <w:pPr>
        <w:ind w:left="3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B47A1988">
      <w:start w:val="1"/>
      <w:numFmt w:val="bullet"/>
      <w:lvlText w:val="➢"/>
      <w:lvlJc w:val="left"/>
      <w:pPr>
        <w:ind w:left="7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ECF29550">
      <w:start w:val="1"/>
      <w:numFmt w:val="bullet"/>
      <w:lvlText w:val="▪"/>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BA8C3F2A">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BC988CC8">
      <w:start w:val="1"/>
      <w:numFmt w:val="bullet"/>
      <w:lvlText w:val="o"/>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53F4309E">
      <w:start w:val="1"/>
      <w:numFmt w:val="bullet"/>
      <w:lvlText w:val="▪"/>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6750FFC2">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3B9C56A0">
      <w:start w:val="1"/>
      <w:numFmt w:val="bullet"/>
      <w:lvlText w:val="o"/>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CA26A774">
      <w:start w:val="1"/>
      <w:numFmt w:val="bullet"/>
      <w:lvlText w:val="▪"/>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46EB"/>
    <w:rsid w:val="0059792D"/>
    <w:rsid w:val="00C246EB"/>
    <w:rsid w:val="00CF1F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90924E1D-E40B-432D-B568-25CD6A4AF3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62"/>
      <w:ind w:left="10" w:hanging="10"/>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8.jpg"/><Relationship Id="rId13" Type="http://schemas.openxmlformats.org/officeDocument/2006/relationships/image" Target="media/image4.jpg"/><Relationship Id="rId18" Type="http://schemas.openxmlformats.org/officeDocument/2006/relationships/image" Target="media/image50.jpg"/><Relationship Id="rId26"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image" Target="media/image9.jpg"/><Relationship Id="rId7" Type="http://schemas.openxmlformats.org/officeDocument/2006/relationships/image" Target="media/image1.jpg"/><Relationship Id="rId12" Type="http://schemas.openxmlformats.org/officeDocument/2006/relationships/image" Target="media/image20.png"/><Relationship Id="rId17" Type="http://schemas.openxmlformats.org/officeDocument/2006/relationships/image" Target="media/image6.jpg"/><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40.jpg"/><Relationship Id="rId20" Type="http://schemas.openxmlformats.org/officeDocument/2006/relationships/image" Target="media/image60.jp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24"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image" Target="media/image5.jpg"/><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image" Target="media/image3.png"/><Relationship Id="rId19" Type="http://schemas.openxmlformats.org/officeDocument/2006/relationships/image" Target="media/image7.jp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3.jpg"/><Relationship Id="rId22" Type="http://schemas.openxmlformats.org/officeDocument/2006/relationships/image" Target="media/image70.jpg"/><Relationship Id="rId27" Type="http://schemas.openxmlformats.org/officeDocument/2006/relationships/header" Target="header3.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1537</Words>
  <Characters>8764</Characters>
  <Application>Microsoft Office Word</Application>
  <DocSecurity>0</DocSecurity>
  <Lines>73</Lines>
  <Paragraphs>20</Paragraphs>
  <ScaleCrop>false</ScaleCrop>
  <Company/>
  <LinksUpToDate>false</LinksUpToDate>
  <CharactersWithSpaces>10281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Mubashir hussian</dc:creator>
  <cp:keywords/>
  <cp:lastModifiedBy>PMYLS</cp:lastModifiedBy>
  <cp:revision>2</cp:revision>
  <dcterms:created xsi:type="dcterms:W3CDTF">2026-03-12T01:26:00Z</dcterms:created>
  <dcterms:modified xsi:type="dcterms:W3CDTF">2026-03-12T01:26:00Z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66a35179-3e5e-42cd-905e-20ba30da3f70</vt:lpwstr>
  </property>
</Properties>
</file>